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DF36" w14:textId="5F9457FE" w:rsidR="00967221" w:rsidRPr="00E60E98" w:rsidRDefault="00967221" w:rsidP="00E60E9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eastAsiaTheme="majorEastAsia" w:hAnsi="Times New Roman" w:cs="Times New Roman"/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 wp14:anchorId="083E4BF9" wp14:editId="58B41054">
            <wp:extent cx="1867535" cy="837565"/>
            <wp:effectExtent l="0" t="0" r="0" b="635"/>
            <wp:docPr id="2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8613" w14:textId="77777777" w:rsidR="00E60E98" w:rsidRDefault="00E60E98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A433E21" w14:textId="6785FF78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Commission on Accreditation (COA)</w:t>
      </w:r>
    </w:p>
    <w:p w14:paraId="60B36ADA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5E17187E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371377CF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00E81878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2B46584E" w14:textId="6D7B7CAE" w:rsidR="003D2D78" w:rsidRPr="003D2D78" w:rsidRDefault="00967221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bookmarkStart w:id="0" w:name="_Hlk113634535"/>
      <w:r w:rsidR="003D2D78">
        <w:rPr>
          <w:rFonts w:ascii="Times New Roman" w:hAnsi="Times New Roman"/>
          <w:b/>
          <w:color w:val="005D7E"/>
          <w:sz w:val="32"/>
          <w:szCs w:val="32"/>
        </w:rPr>
        <w:t xml:space="preserve">orm 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>
        <w:rPr>
          <w:rFonts w:ascii="Times New Roman" w:hAnsi="Times New Roman"/>
          <w:b/>
          <w:color w:val="005D7E"/>
          <w:sz w:val="32"/>
          <w:szCs w:val="32"/>
        </w:rPr>
        <w:t>M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D936B6" w:rsidRPr="00D936B6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702A76DD" w14:textId="77777777" w:rsidR="008044AA" w:rsidRDefault="008044AA" w:rsidP="008044AA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West Texas A&amp;M University Masters of Science in Social Work</w:t>
      </w:r>
    </w:p>
    <w:p w14:paraId="6C01E6AC" w14:textId="77777777" w:rsidR="00027C15" w:rsidRPr="00653059" w:rsidRDefault="00027C15" w:rsidP="00027C15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EFDBC9" w14:textId="25D300D4" w:rsidR="00967221" w:rsidRDefault="00450E6E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241860">
        <w:rPr>
          <w:rStyle w:val="Heading2Char"/>
          <w:rFonts w:cs="Times New Roman"/>
          <w:sz w:val="32"/>
          <w:szCs w:val="32"/>
        </w:rPr>
        <w:t xml:space="preserve">Generalist Practice | </w:t>
      </w:r>
      <w:r w:rsidR="00967221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400194">
        <w:rPr>
          <w:rStyle w:val="Heading2Char"/>
          <w:rFonts w:cs="Times New Roman"/>
          <w:color w:val="005D7E"/>
          <w:sz w:val="32"/>
          <w:szCs w:val="32"/>
        </w:rPr>
        <w:t>Plan</w:t>
      </w:r>
      <w:r w:rsidR="00967221" w:rsidRPr="00DD1909">
        <w:rPr>
          <w:rStyle w:val="Heading2Char"/>
          <w:rFonts w:cs="Times New Roman"/>
          <w:color w:val="005D7E"/>
          <w:sz w:val="32"/>
          <w:szCs w:val="32"/>
        </w:rPr>
        <w:t xml:space="preserve"> </w:t>
      </w:r>
    </w:p>
    <w:p w14:paraId="412A89BF" w14:textId="77777777" w:rsidR="008044AA" w:rsidRPr="00072843" w:rsidRDefault="008044AA" w:rsidP="008044AA">
      <w:pPr>
        <w:rPr>
          <w:rFonts w:asciiTheme="majorHAnsi" w:hAnsiTheme="majorHAnsi" w:cstheme="majorHAnsi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8044AA" w:rsidRPr="00072843" w14:paraId="05442322" w14:textId="77777777" w:rsidTr="008044AA">
        <w:trPr>
          <w:trHeight w:val="300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345A6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3AA53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A14C1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t>Instrument:</w:t>
            </w:r>
          </w:p>
          <w:p w14:paraId="53AB31D0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Cs/>
                <w:sz w:val="24"/>
                <w:szCs w:val="24"/>
              </w:rPr>
              <w:t>Expected Level of Achievement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E295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t>Competency:</w:t>
            </w:r>
          </w:p>
          <w:p w14:paraId="28DB6F28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Expected Level of Achievement</w:t>
            </w:r>
            <w:r w:rsidRPr="0F336962">
              <w:rPr>
                <w:rFonts w:asciiTheme="majorHAnsi" w:hAnsiTheme="majorHAnsi" w:cstheme="majorBidi"/>
                <w:color w:val="FFFFFF" w:themeColor="background1"/>
              </w:rPr>
              <w:t xml:space="preserve"> </w:t>
            </w: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for Competency</w:t>
            </w:r>
          </w:p>
        </w:tc>
      </w:tr>
      <w:tr w:rsidR="008044AA" w:rsidRPr="00072843" w14:paraId="4AF32052" w14:textId="77777777" w:rsidTr="008044AA">
        <w:trPr>
          <w:trHeight w:val="300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47B69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Competency 1:</w:t>
            </w:r>
            <w:r w:rsidRPr="000728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  <w:r w:rsidRPr="00072843">
              <w:rPr>
                <w:rFonts w:asciiTheme="majorHAnsi" w:hAnsiTheme="majorHAnsi" w:cstheme="majorHAnsi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3D7E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79%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6D626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265AC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</w:tr>
      <w:tr w:rsidR="008044AA" w:rsidRPr="00072843" w14:paraId="42C8AFEC" w14:textId="77777777" w:rsidTr="008044AA">
        <w:trPr>
          <w:trHeight w:val="300"/>
        </w:trPr>
        <w:tc>
          <w:tcPr>
            <w:tcW w:w="1379" w:type="pct"/>
            <w:vMerge/>
            <w:vAlign w:val="center"/>
          </w:tcPr>
          <w:p w14:paraId="6C2BC367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4298C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80%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AC5AF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63AEC501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26A335A7" w14:textId="77777777" w:rsidTr="008044AA">
        <w:trPr>
          <w:trHeight w:val="300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1D48A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t>Competency 2:</w:t>
            </w: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89E0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86%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24C0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7B371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54CBB9C9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</w:tr>
      <w:tr w:rsidR="008044AA" w:rsidRPr="00072843" w14:paraId="692E27F2" w14:textId="77777777" w:rsidTr="008044AA">
        <w:trPr>
          <w:trHeight w:val="300"/>
        </w:trPr>
        <w:tc>
          <w:tcPr>
            <w:tcW w:w="1379" w:type="pct"/>
            <w:vMerge/>
            <w:vAlign w:val="center"/>
          </w:tcPr>
          <w:p w14:paraId="5E4E1524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FF3C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2:82%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95FD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4DD7C1AF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48BF87CA" w14:textId="77777777" w:rsidTr="008044AA">
        <w:trPr>
          <w:trHeight w:val="300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F52CC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3: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Engage Anti-Racism, Diversity, Equity, and</w:t>
            </w:r>
          </w:p>
          <w:p w14:paraId="08D81476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96C2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77%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6A8A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516B7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43951125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8044AA" w:rsidRPr="00072843" w14:paraId="00BE0BDC" w14:textId="77777777" w:rsidTr="008044AA">
        <w:trPr>
          <w:trHeight w:val="300"/>
        </w:trPr>
        <w:tc>
          <w:tcPr>
            <w:tcW w:w="1379" w:type="pct"/>
            <w:vMerge/>
            <w:vAlign w:val="center"/>
          </w:tcPr>
          <w:p w14:paraId="76C937EE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A6B7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100%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7AB3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25A2CBB1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14:paraId="716D14A6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63E8D9EB" w14:textId="77777777" w:rsidTr="008044AA">
        <w:trPr>
          <w:trHeight w:val="300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9AB99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4: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DAA8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64%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4EB6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411D7F06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EDA08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201F1802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8044AA" w:rsidRPr="00072843" w14:paraId="04015B1C" w14:textId="77777777" w:rsidTr="008044AA">
        <w:trPr>
          <w:trHeight w:val="300"/>
        </w:trPr>
        <w:tc>
          <w:tcPr>
            <w:tcW w:w="1379" w:type="pct"/>
            <w:vMerge/>
            <w:vAlign w:val="center"/>
          </w:tcPr>
          <w:p w14:paraId="76FCFA5D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B480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2:62%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FF0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7AAD1111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14:paraId="5C74B2EF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64096425" w14:textId="77777777" w:rsidTr="008044AA">
        <w:trPr>
          <w:trHeight w:val="30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311044F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5: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EDF1AF2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86%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019A45C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02C32D60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vAlign w:val="center"/>
          </w:tcPr>
          <w:p w14:paraId="14B06816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4E95CDEA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</w:tr>
      <w:tr w:rsidR="008044AA" w:rsidRPr="00072843" w14:paraId="49EE1934" w14:textId="77777777" w:rsidTr="008044AA">
        <w:trPr>
          <w:trHeight w:val="300"/>
        </w:trPr>
        <w:tc>
          <w:tcPr>
            <w:tcW w:w="1379" w:type="pct"/>
            <w:vMerge/>
            <w:vAlign w:val="center"/>
          </w:tcPr>
          <w:p w14:paraId="5753CCFC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4EBCED1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89%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569F7A7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6D4E7F55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14:paraId="7777CC86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65978AAD" w14:textId="77777777" w:rsidTr="008044AA">
        <w:trPr>
          <w:trHeight w:val="30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E49C8B7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6: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FA5F2BD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87%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5E29D5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63779CE1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vAlign w:val="center"/>
          </w:tcPr>
          <w:p w14:paraId="7ECA4F08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lastRenderedPageBreak/>
              <w:t>80%</w:t>
            </w:r>
          </w:p>
          <w:p w14:paraId="3246EA4E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8044AA" w:rsidRPr="00072843" w14:paraId="09B741FD" w14:textId="77777777" w:rsidTr="008044AA">
        <w:trPr>
          <w:trHeight w:val="300"/>
        </w:trPr>
        <w:tc>
          <w:tcPr>
            <w:tcW w:w="1379" w:type="pct"/>
            <w:vMerge/>
            <w:vAlign w:val="center"/>
          </w:tcPr>
          <w:p w14:paraId="01AFEE9C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5618F64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81%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AC6DC6E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5A031E0F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14:paraId="44A504D5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045CE91A" w14:textId="77777777" w:rsidTr="008044AA">
        <w:trPr>
          <w:trHeight w:val="30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66B3BE2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7: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AE5370C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77%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67DC16A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5171FBAA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vAlign w:val="center"/>
          </w:tcPr>
          <w:p w14:paraId="1CD081DA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06123A8D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8044AA" w:rsidRPr="00072843" w14:paraId="793A54DE" w14:textId="77777777" w:rsidTr="008044AA">
        <w:trPr>
          <w:trHeight w:val="300"/>
        </w:trPr>
        <w:tc>
          <w:tcPr>
            <w:tcW w:w="1379" w:type="pct"/>
            <w:vMerge/>
            <w:vAlign w:val="center"/>
          </w:tcPr>
          <w:p w14:paraId="7B672E8F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07212EB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82%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34C9BA8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5CFC7783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14:paraId="5C81C39D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540D8EED" w14:textId="77777777" w:rsidTr="008044AA">
        <w:trPr>
          <w:trHeight w:val="30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DD6CBFF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8: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45CDF83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71%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9F77151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64C30A43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vAlign w:val="center"/>
          </w:tcPr>
          <w:p w14:paraId="296DA460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6E47D043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8044AA" w:rsidRPr="00072843" w14:paraId="775EC357" w14:textId="77777777" w:rsidTr="008044AA">
        <w:trPr>
          <w:trHeight w:val="300"/>
        </w:trPr>
        <w:tc>
          <w:tcPr>
            <w:tcW w:w="1379" w:type="pct"/>
            <w:vMerge/>
            <w:vAlign w:val="center"/>
          </w:tcPr>
          <w:p w14:paraId="27310C37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FAE65F6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78%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08A48E4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541B00FC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14:paraId="2B019931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2ABC4234" w14:textId="77777777" w:rsidTr="008044AA">
        <w:trPr>
          <w:trHeight w:val="30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978D8F2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9: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C276499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78%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E4B33A0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76084648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vAlign w:val="center"/>
          </w:tcPr>
          <w:p w14:paraId="367D2B19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7AEB2A22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</w:tr>
      <w:tr w:rsidR="008044AA" w:rsidRPr="00072843" w14:paraId="6505D3BA" w14:textId="77777777" w:rsidTr="008044AA">
        <w:trPr>
          <w:trHeight w:val="300"/>
        </w:trPr>
        <w:tc>
          <w:tcPr>
            <w:tcW w:w="1379" w:type="pct"/>
            <w:vMerge/>
            <w:vAlign w:val="center"/>
          </w:tcPr>
          <w:p w14:paraId="13449571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925CDA4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82%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A4EF241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  <w:p w14:paraId="51B0941C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14:paraId="7E2ED09B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B986582" w14:textId="77777777" w:rsidR="008044AA" w:rsidRPr="00072843" w:rsidRDefault="008044AA" w:rsidP="008044AA">
      <w:pPr>
        <w:tabs>
          <w:tab w:val="left" w:pos="1005"/>
        </w:tabs>
        <w:spacing w:line="240" w:lineRule="auto"/>
        <w:rPr>
          <w:rFonts w:asciiTheme="majorHAnsi" w:eastAsia="Calibri" w:hAnsiTheme="majorHAnsi" w:cstheme="majorHAnsi"/>
        </w:rPr>
      </w:pPr>
    </w:p>
    <w:p w14:paraId="107AE507" w14:textId="77777777" w:rsidR="008044AA" w:rsidRPr="00072843" w:rsidRDefault="008044AA" w:rsidP="008044AA">
      <w:pPr>
        <w:rPr>
          <w:rStyle w:val="Heading2Char"/>
          <w:rFonts w:asciiTheme="majorHAnsi" w:hAnsiTheme="majorHAnsi" w:cstheme="majorHAnsi"/>
          <w:sz w:val="32"/>
          <w:szCs w:val="32"/>
        </w:rPr>
      </w:pPr>
      <w:r w:rsidRPr="00072843">
        <w:rPr>
          <w:rStyle w:val="Heading2Char"/>
          <w:rFonts w:asciiTheme="majorHAnsi" w:hAnsiTheme="majorHAnsi" w:cstheme="majorHAnsi"/>
          <w:sz w:val="32"/>
          <w:szCs w:val="32"/>
        </w:rPr>
        <w:br w:type="page"/>
      </w:r>
    </w:p>
    <w:p w14:paraId="55B0E4E1" w14:textId="77777777" w:rsidR="008044AA" w:rsidRPr="00072843" w:rsidRDefault="008044AA" w:rsidP="008044AA">
      <w:pPr>
        <w:pStyle w:val="Correct"/>
        <w:rPr>
          <w:rFonts w:asciiTheme="majorHAnsi" w:hAnsiTheme="majorHAnsi" w:cstheme="majorHAnsi"/>
        </w:rPr>
      </w:pPr>
      <w:r w:rsidRPr="3279BF83">
        <w:rPr>
          <w:rFonts w:asciiTheme="majorHAnsi" w:hAnsiTheme="majorHAnsi"/>
        </w:rPr>
        <w:lastRenderedPageBreak/>
        <w:t>Generalist Practice | Summary of Outcomes</w:t>
      </w:r>
      <w:r>
        <w:br/>
      </w:r>
      <w:r w:rsidRPr="3279BF83">
        <w:rPr>
          <w:rFonts w:asciiTheme="majorHAnsi" w:eastAsiaTheme="majorEastAsia" w:hAnsiTheme="majorHAnsi"/>
          <w:color w:val="FFFFFF" w:themeColor="background1"/>
        </w:rPr>
        <w:t> </w:t>
      </w:r>
    </w:p>
    <w:p w14:paraId="7E497370" w14:textId="77777777" w:rsidR="008044AA" w:rsidRPr="00072843" w:rsidRDefault="008044AA" w:rsidP="008044AA">
      <w:pPr>
        <w:spacing w:line="240" w:lineRule="auto"/>
        <w:jc w:val="center"/>
        <w:textAlignment w:val="baseline"/>
        <w:rPr>
          <w:rFonts w:asciiTheme="majorHAnsi" w:eastAsia="Times New Roman" w:hAnsiTheme="majorHAnsi"/>
          <w:b/>
          <w:bCs/>
          <w:sz w:val="28"/>
          <w:szCs w:val="28"/>
        </w:rPr>
      </w:pPr>
      <w:r w:rsidRPr="3279BF83">
        <w:rPr>
          <w:rFonts w:asciiTheme="majorHAnsi" w:eastAsia="Times New Roman" w:hAnsiTheme="majorHAnsi"/>
          <w:b/>
          <w:bCs/>
          <w:sz w:val="28"/>
          <w:szCs w:val="28"/>
        </w:rPr>
        <w:t>Assessment Data Collected on: 03/25</w:t>
      </w:r>
    </w:p>
    <w:p w14:paraId="62DE7883" w14:textId="77777777" w:rsidR="008044AA" w:rsidRPr="00072843" w:rsidRDefault="008044AA" w:rsidP="008044AA">
      <w:pPr>
        <w:spacing w:line="240" w:lineRule="auto"/>
        <w:textAlignment w:val="baseline"/>
        <w:rPr>
          <w:rFonts w:asciiTheme="majorHAnsi" w:eastAsia="Times New Roman" w:hAnsiTheme="majorHAnsi" w:cstheme="majorHAnsi"/>
        </w:rPr>
      </w:pPr>
    </w:p>
    <w:tbl>
      <w:tblPr>
        <w:tblStyle w:val="GridTable6Colorful-Accent5"/>
        <w:tblW w:w="9265" w:type="dxa"/>
        <w:tblLook w:val="04A0" w:firstRow="1" w:lastRow="0" w:firstColumn="1" w:lastColumn="0" w:noHBand="0" w:noVBand="1"/>
      </w:tblPr>
      <w:tblGrid>
        <w:gridCol w:w="2515"/>
        <w:gridCol w:w="2070"/>
        <w:gridCol w:w="2610"/>
        <w:gridCol w:w="2070"/>
      </w:tblGrid>
      <w:tr w:rsidR="008044AA" w:rsidRPr="00072843" w14:paraId="33EF78F3" w14:textId="77777777" w:rsidTr="00420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14:paraId="0BC217EE" w14:textId="77777777" w:rsidR="008044AA" w:rsidRPr="00072843" w:rsidRDefault="008044AA" w:rsidP="008044AA">
            <w:pPr>
              <w:jc w:val="center"/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>Competency</w:t>
            </w:r>
          </w:p>
        </w:tc>
        <w:tc>
          <w:tcPr>
            <w:tcW w:w="2070" w:type="dxa"/>
            <w:hideMark/>
          </w:tcPr>
          <w:p w14:paraId="301CACE0" w14:textId="77777777" w:rsidR="008044AA" w:rsidRPr="00072843" w:rsidRDefault="008044AA" w:rsidP="00804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072843">
              <w:rPr>
                <w:rFonts w:asciiTheme="majorHAnsi" w:hAnsiTheme="majorHAnsi" w:cstheme="majorHAnsi"/>
                <w:b/>
              </w:rPr>
              <w:t>Competency:</w:t>
            </w:r>
            <w:r w:rsidRPr="00072843">
              <w:rPr>
                <w:rFonts w:asciiTheme="majorHAnsi" w:hAnsiTheme="majorHAnsi" w:cstheme="majorHAnsi"/>
                <w:b/>
              </w:rPr>
              <w:br/>
            </w:r>
            <w:r w:rsidRPr="00072843">
              <w:rPr>
                <w:rFonts w:asciiTheme="majorHAnsi" w:hAnsiTheme="majorHAnsi" w:cstheme="majorHAnsi"/>
              </w:rPr>
              <w:t>Expected Level of Achievement Inclusive of All Instruments</w:t>
            </w:r>
          </w:p>
        </w:tc>
        <w:tc>
          <w:tcPr>
            <w:tcW w:w="2610" w:type="dxa"/>
            <w:hideMark/>
          </w:tcPr>
          <w:p w14:paraId="5720D5AE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 w:val="0"/>
              </w:rPr>
            </w:pPr>
            <w:r w:rsidRPr="3279BF83">
              <w:rPr>
                <w:rFonts w:asciiTheme="majorHAnsi" w:eastAsia="Times New Roman" w:hAnsiTheme="majorHAnsi"/>
                <w:b/>
              </w:rPr>
              <w:t>Aggregate</w:t>
            </w:r>
            <w:r w:rsidRPr="3279BF83">
              <w:rPr>
                <w:rFonts w:asciiTheme="majorHAnsi" w:eastAsiaTheme="majorEastAsia" w:hAnsiTheme="majorHAnsi"/>
                <w:color w:val="FFFFFF" w:themeColor="background1"/>
              </w:rPr>
              <w:t xml:space="preserve"> </w:t>
            </w:r>
            <w:r w:rsidRPr="3279BF83">
              <w:rPr>
                <w:rFonts w:asciiTheme="majorHAnsi" w:hAnsiTheme="majorHAnsi"/>
                <w:b/>
              </w:rPr>
              <w:t>Actual</w:t>
            </w:r>
            <w:r w:rsidRPr="3279BF83">
              <w:rPr>
                <w:rFonts w:asciiTheme="majorHAnsi" w:eastAsiaTheme="majorEastAsia" w:hAnsiTheme="majorHAnsi"/>
                <w:color w:val="FFFFFF" w:themeColor="background1"/>
              </w:rPr>
              <w:t xml:space="preserve"> </w:t>
            </w:r>
            <w:r w:rsidRPr="3279BF83">
              <w:rPr>
                <w:rFonts w:asciiTheme="majorHAnsi" w:eastAsia="Times New Roman" w:hAnsiTheme="majorHAnsi"/>
                <w:b/>
              </w:rPr>
              <w:t>Outcomes:</w:t>
            </w:r>
          </w:p>
          <w:p w14:paraId="21B258EB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</w:rPr>
              <w:t>All Program Options</w:t>
            </w:r>
          </w:p>
          <w:p w14:paraId="0EFC9BD3" w14:textId="77777777" w:rsidR="008044AA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 w:val="0"/>
              </w:rPr>
            </w:pPr>
          </w:p>
          <w:p w14:paraId="6108683A" w14:textId="468FA012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</w:rPr>
            </w:pPr>
            <w:r w:rsidRPr="3279BF83">
              <w:rPr>
                <w:rFonts w:asciiTheme="majorHAnsi" w:eastAsia="Times New Roman" w:hAnsiTheme="majorHAnsi"/>
                <w:b/>
              </w:rPr>
              <w:t>n = (11)</w:t>
            </w:r>
          </w:p>
        </w:tc>
        <w:tc>
          <w:tcPr>
            <w:tcW w:w="2070" w:type="dxa"/>
            <w:hideMark/>
          </w:tcPr>
          <w:p w14:paraId="1A935742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 w:val="0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>Program Option 1</w:t>
            </w:r>
          </w:p>
          <w:p w14:paraId="21873ED1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 w:val="0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>Outcomes:</w:t>
            </w:r>
          </w:p>
          <w:p w14:paraId="5C81A879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Online</w:t>
            </w:r>
          </w:p>
          <w:p w14:paraId="132BFB5D" w14:textId="77777777" w:rsidR="008044AA" w:rsidRDefault="008044AA" w:rsidP="00804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</w:rPr>
            </w:pPr>
          </w:p>
          <w:p w14:paraId="1956D9D5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color w:val="FFFFFF" w:themeColor="background1"/>
              </w:rPr>
            </w:pPr>
            <w:r w:rsidRPr="3279BF83">
              <w:rPr>
                <w:rFonts w:asciiTheme="majorHAnsi" w:eastAsia="Times New Roman" w:hAnsiTheme="majorHAnsi"/>
                <w:b/>
              </w:rPr>
              <w:t>n = (11)</w:t>
            </w:r>
          </w:p>
        </w:tc>
      </w:tr>
      <w:tr w:rsidR="008044AA" w:rsidRPr="00072843" w14:paraId="6022D063" w14:textId="77777777" w:rsidTr="0042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14:paraId="04FFE171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1: </w:t>
            </w:r>
            <w:r w:rsidRPr="00072843">
              <w:rPr>
                <w:rFonts w:asciiTheme="majorHAnsi" w:eastAsia="Times New Roman" w:hAnsiTheme="majorHAnsi" w:cstheme="majorHAnsi"/>
              </w:rPr>
              <w:t>Demonstrate Ethical and Professional Behavior</w:t>
            </w:r>
          </w:p>
        </w:tc>
        <w:tc>
          <w:tcPr>
            <w:tcW w:w="2070" w:type="dxa"/>
          </w:tcPr>
          <w:p w14:paraId="67785363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610" w:type="dxa"/>
          </w:tcPr>
          <w:p w14:paraId="0E23E4AB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070" w:type="dxa"/>
          </w:tcPr>
          <w:p w14:paraId="12083696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80%</w:t>
            </w:r>
          </w:p>
        </w:tc>
      </w:tr>
      <w:tr w:rsidR="008044AA" w:rsidRPr="00072843" w14:paraId="38D92678" w14:textId="77777777" w:rsidTr="00420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14:paraId="32A15323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2: </w:t>
            </w:r>
            <w:r w:rsidRPr="00072843">
              <w:rPr>
                <w:rFonts w:asciiTheme="majorHAnsi" w:eastAsia="Times New Roman" w:hAnsiTheme="majorHAnsi" w:cstheme="majorHAnsi"/>
              </w:rPr>
              <w:t>Advance Human Rights and Social, Racial, Economic, and Environmental Justice</w:t>
            </w:r>
          </w:p>
        </w:tc>
        <w:tc>
          <w:tcPr>
            <w:tcW w:w="2070" w:type="dxa"/>
            <w:hideMark/>
          </w:tcPr>
          <w:p w14:paraId="71FF3224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  <w:p w14:paraId="66337368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</w:p>
        </w:tc>
        <w:tc>
          <w:tcPr>
            <w:tcW w:w="2610" w:type="dxa"/>
            <w:hideMark/>
          </w:tcPr>
          <w:p w14:paraId="5EDF3F03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84%</w:t>
            </w:r>
          </w:p>
        </w:tc>
        <w:tc>
          <w:tcPr>
            <w:tcW w:w="2070" w:type="dxa"/>
            <w:hideMark/>
          </w:tcPr>
          <w:p w14:paraId="358134F3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84%</w:t>
            </w:r>
          </w:p>
        </w:tc>
      </w:tr>
      <w:tr w:rsidR="008044AA" w:rsidRPr="00072843" w14:paraId="7769B4ED" w14:textId="77777777" w:rsidTr="0042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14:paraId="7DA59B69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3: </w:t>
            </w:r>
            <w:r w:rsidRPr="00072843">
              <w:rPr>
                <w:rFonts w:asciiTheme="majorHAnsi" w:eastAsia="Times New Roman" w:hAnsiTheme="majorHAnsi" w:cstheme="majorHAnsi"/>
              </w:rPr>
              <w:t>Engage Anti-Racism, Diversity, Equity, and</w:t>
            </w:r>
          </w:p>
          <w:p w14:paraId="554818D5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</w:rPr>
              <w:t>Inclusion (ADEI) in Practice</w:t>
            </w:r>
          </w:p>
        </w:tc>
        <w:tc>
          <w:tcPr>
            <w:tcW w:w="2070" w:type="dxa"/>
            <w:hideMark/>
          </w:tcPr>
          <w:p w14:paraId="49ED8FCD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  <w:p w14:paraId="39B27EF2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</w:p>
        </w:tc>
        <w:tc>
          <w:tcPr>
            <w:tcW w:w="2610" w:type="dxa"/>
            <w:hideMark/>
          </w:tcPr>
          <w:p w14:paraId="0FBCCABB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89%</w:t>
            </w:r>
          </w:p>
        </w:tc>
        <w:tc>
          <w:tcPr>
            <w:tcW w:w="2070" w:type="dxa"/>
            <w:hideMark/>
          </w:tcPr>
          <w:p w14:paraId="58BA1FFB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89%</w:t>
            </w:r>
          </w:p>
        </w:tc>
      </w:tr>
      <w:tr w:rsidR="008044AA" w:rsidRPr="00072843" w14:paraId="052A96F1" w14:textId="77777777" w:rsidTr="00420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14:paraId="2D4ED2A6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4: </w:t>
            </w:r>
            <w:r w:rsidRPr="00072843">
              <w:rPr>
                <w:rFonts w:asciiTheme="majorHAnsi" w:eastAsia="Times New Roman" w:hAnsiTheme="majorHAnsi" w:cstheme="majorHAnsi"/>
              </w:rPr>
              <w:t>Engage in Practice-informed Research and Research-informed Practice</w:t>
            </w:r>
          </w:p>
        </w:tc>
        <w:tc>
          <w:tcPr>
            <w:tcW w:w="2070" w:type="dxa"/>
            <w:hideMark/>
          </w:tcPr>
          <w:p w14:paraId="43F3E92B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  <w:p w14:paraId="7F44FFAB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</w:p>
        </w:tc>
        <w:tc>
          <w:tcPr>
            <w:tcW w:w="2610" w:type="dxa"/>
            <w:hideMark/>
          </w:tcPr>
          <w:p w14:paraId="1511364A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63%</w:t>
            </w:r>
          </w:p>
        </w:tc>
        <w:tc>
          <w:tcPr>
            <w:tcW w:w="2070" w:type="dxa"/>
            <w:hideMark/>
          </w:tcPr>
          <w:p w14:paraId="505C6F67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63%</w:t>
            </w:r>
          </w:p>
        </w:tc>
      </w:tr>
      <w:tr w:rsidR="008044AA" w:rsidRPr="00072843" w14:paraId="6F7A9FCC" w14:textId="77777777" w:rsidTr="0042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14:paraId="4DED4AD4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5: </w:t>
            </w:r>
            <w:r w:rsidRPr="00072843">
              <w:rPr>
                <w:rFonts w:asciiTheme="majorHAnsi" w:eastAsia="Times New Roman" w:hAnsiTheme="majorHAnsi" w:cstheme="majorHAnsi"/>
              </w:rPr>
              <w:t>Engage in Policy Practice</w:t>
            </w:r>
          </w:p>
        </w:tc>
        <w:tc>
          <w:tcPr>
            <w:tcW w:w="2070" w:type="dxa"/>
            <w:hideMark/>
          </w:tcPr>
          <w:p w14:paraId="235C9876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  <w:p w14:paraId="32519A7E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</w:p>
        </w:tc>
        <w:tc>
          <w:tcPr>
            <w:tcW w:w="2610" w:type="dxa"/>
            <w:hideMark/>
          </w:tcPr>
          <w:p w14:paraId="7FA0B361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89%</w:t>
            </w:r>
          </w:p>
        </w:tc>
        <w:tc>
          <w:tcPr>
            <w:tcW w:w="2070" w:type="dxa"/>
            <w:hideMark/>
          </w:tcPr>
          <w:p w14:paraId="530E87C0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89%</w:t>
            </w:r>
          </w:p>
        </w:tc>
      </w:tr>
      <w:tr w:rsidR="008044AA" w:rsidRPr="00072843" w14:paraId="7F70F97C" w14:textId="77777777" w:rsidTr="00420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14:paraId="4E514726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6: </w:t>
            </w:r>
            <w:r w:rsidRPr="00072843">
              <w:rPr>
                <w:rFonts w:asciiTheme="majorHAnsi" w:eastAsia="Times New Roman" w:hAnsiTheme="majorHAnsi" w:cstheme="majorHAnsi"/>
              </w:rPr>
              <w:t>Engage with Individuals, Families, Groups, Organizations, and Communities</w:t>
            </w:r>
          </w:p>
        </w:tc>
        <w:tc>
          <w:tcPr>
            <w:tcW w:w="2070" w:type="dxa"/>
            <w:hideMark/>
          </w:tcPr>
          <w:p w14:paraId="1F236854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  <w:p w14:paraId="2C662B18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</w:p>
        </w:tc>
        <w:tc>
          <w:tcPr>
            <w:tcW w:w="2610" w:type="dxa"/>
            <w:hideMark/>
          </w:tcPr>
          <w:p w14:paraId="6690039E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84%</w:t>
            </w:r>
          </w:p>
        </w:tc>
        <w:tc>
          <w:tcPr>
            <w:tcW w:w="2070" w:type="dxa"/>
            <w:hideMark/>
          </w:tcPr>
          <w:p w14:paraId="3DE7C4AD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84%</w:t>
            </w:r>
          </w:p>
        </w:tc>
      </w:tr>
      <w:tr w:rsidR="008044AA" w:rsidRPr="00072843" w14:paraId="42F02FB3" w14:textId="77777777" w:rsidTr="0042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14:paraId="2C2005AE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7: </w:t>
            </w:r>
            <w:r w:rsidRPr="00072843">
              <w:rPr>
                <w:rFonts w:asciiTheme="majorHAnsi" w:eastAsia="Times New Roman" w:hAnsiTheme="majorHAnsi" w:cstheme="majorHAnsi"/>
              </w:rPr>
              <w:t>Assess Individuals, Families, Groups, Organizations, and Communities</w:t>
            </w:r>
          </w:p>
        </w:tc>
        <w:tc>
          <w:tcPr>
            <w:tcW w:w="2070" w:type="dxa"/>
            <w:hideMark/>
          </w:tcPr>
          <w:p w14:paraId="6386B2F5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  <w:p w14:paraId="418C5D89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</w:p>
        </w:tc>
        <w:tc>
          <w:tcPr>
            <w:tcW w:w="2610" w:type="dxa"/>
            <w:hideMark/>
          </w:tcPr>
          <w:p w14:paraId="40ED2643" w14:textId="77777777" w:rsidR="008044AA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070" w:type="dxa"/>
            <w:hideMark/>
          </w:tcPr>
          <w:p w14:paraId="64E1BBD8" w14:textId="77777777" w:rsidR="008044AA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3279BF83">
              <w:rPr>
                <w:rFonts w:asciiTheme="majorHAnsi" w:hAnsiTheme="majorHAnsi"/>
                <w:noProof/>
              </w:rPr>
              <w:t>80%</w:t>
            </w:r>
          </w:p>
        </w:tc>
      </w:tr>
      <w:tr w:rsidR="008044AA" w:rsidRPr="00072843" w14:paraId="0E562043" w14:textId="77777777" w:rsidTr="00420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14:paraId="1362C4E4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8: </w:t>
            </w:r>
            <w:r w:rsidRPr="00072843">
              <w:rPr>
                <w:rFonts w:asciiTheme="majorHAnsi" w:eastAsia="Times New Roman" w:hAnsiTheme="majorHAnsi" w:cstheme="majorHAnsi"/>
              </w:rPr>
              <w:t>Intervene with Individuals, Families, Groups, Organizations, and Communities</w:t>
            </w:r>
          </w:p>
        </w:tc>
        <w:tc>
          <w:tcPr>
            <w:tcW w:w="2070" w:type="dxa"/>
            <w:hideMark/>
          </w:tcPr>
          <w:p w14:paraId="4F2810A8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  <w:p w14:paraId="4F13CEDA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3279BF83">
              <w:rPr>
                <w:rFonts w:asciiTheme="majorHAnsi" w:eastAsiaTheme="majorEastAsia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610" w:type="dxa"/>
            <w:hideMark/>
          </w:tcPr>
          <w:p w14:paraId="45F36885" w14:textId="77777777" w:rsidR="008044AA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070" w:type="dxa"/>
            <w:hideMark/>
          </w:tcPr>
          <w:p w14:paraId="25FDA2AA" w14:textId="77777777" w:rsidR="008044AA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80%</w:t>
            </w:r>
          </w:p>
        </w:tc>
      </w:tr>
      <w:tr w:rsidR="008044AA" w:rsidRPr="00072843" w14:paraId="1F5930B2" w14:textId="77777777" w:rsidTr="0042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14:paraId="19206F47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lastRenderedPageBreak/>
              <w:t xml:space="preserve">Competency 9: </w:t>
            </w:r>
            <w:r w:rsidRPr="00072843">
              <w:rPr>
                <w:rFonts w:asciiTheme="majorHAnsi" w:eastAsia="Times New Roman" w:hAnsiTheme="majorHAnsi" w:cstheme="majorHAnsi"/>
              </w:rPr>
              <w:t>Evaluate Practice with Individuals, Families, Groups, Organizations, and Communities</w:t>
            </w:r>
          </w:p>
        </w:tc>
        <w:tc>
          <w:tcPr>
            <w:tcW w:w="2070" w:type="dxa"/>
            <w:hideMark/>
          </w:tcPr>
          <w:p w14:paraId="0C59AE78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  <w:p w14:paraId="6786E37E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</w:p>
        </w:tc>
        <w:tc>
          <w:tcPr>
            <w:tcW w:w="2610" w:type="dxa"/>
            <w:hideMark/>
          </w:tcPr>
          <w:p w14:paraId="3CD257ED" w14:textId="77777777" w:rsidR="008044AA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070" w:type="dxa"/>
            <w:hideMark/>
          </w:tcPr>
          <w:p w14:paraId="6C84024D" w14:textId="77777777" w:rsidR="008044AA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80%</w:t>
            </w:r>
          </w:p>
        </w:tc>
      </w:tr>
    </w:tbl>
    <w:p w14:paraId="3BADE5B8" w14:textId="77777777" w:rsidR="008044AA" w:rsidRDefault="008044AA" w:rsidP="008044AA">
      <w:bookmarkStart w:id="1" w:name="_GoBack"/>
      <w:bookmarkEnd w:id="1"/>
    </w:p>
    <w:p w14:paraId="5DA70A33" w14:textId="56D80E4E" w:rsidR="0042096C" w:rsidRPr="00072843" w:rsidRDefault="0042096C" w:rsidP="0042096C">
      <w:pPr>
        <w:pStyle w:val="Correct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Advanced Generalist</w:t>
      </w:r>
      <w:r w:rsidRPr="3279BF83">
        <w:rPr>
          <w:rFonts w:asciiTheme="majorHAnsi" w:hAnsiTheme="majorHAnsi"/>
        </w:rPr>
        <w:t xml:space="preserve"> | Summary of Outcomes</w:t>
      </w:r>
      <w:r>
        <w:br/>
      </w:r>
      <w:r w:rsidRPr="3279BF83">
        <w:rPr>
          <w:rFonts w:asciiTheme="majorHAnsi" w:eastAsiaTheme="majorEastAsia" w:hAnsiTheme="majorHAnsi"/>
          <w:color w:val="FFFFFF" w:themeColor="background1"/>
        </w:rPr>
        <w:t> </w:t>
      </w:r>
    </w:p>
    <w:p w14:paraId="6C3F30ED" w14:textId="77777777" w:rsidR="0042096C" w:rsidRPr="00072843" w:rsidRDefault="0042096C" w:rsidP="0042096C">
      <w:pPr>
        <w:spacing w:line="240" w:lineRule="auto"/>
        <w:jc w:val="center"/>
        <w:textAlignment w:val="baseline"/>
        <w:rPr>
          <w:rFonts w:asciiTheme="majorHAnsi" w:eastAsia="Times New Roman" w:hAnsiTheme="majorHAnsi"/>
          <w:b/>
          <w:bCs/>
          <w:sz w:val="28"/>
          <w:szCs w:val="28"/>
        </w:rPr>
      </w:pPr>
      <w:r w:rsidRPr="3279BF83">
        <w:rPr>
          <w:rFonts w:asciiTheme="majorHAnsi" w:eastAsia="Times New Roman" w:hAnsiTheme="majorHAnsi"/>
          <w:b/>
          <w:bCs/>
          <w:sz w:val="28"/>
          <w:szCs w:val="28"/>
        </w:rPr>
        <w:t>Assessment Data Collected on: 03/25</w:t>
      </w:r>
    </w:p>
    <w:p w14:paraId="336C025C" w14:textId="77777777" w:rsidR="008044AA" w:rsidRPr="00072843" w:rsidRDefault="008044AA" w:rsidP="008044AA">
      <w:pPr>
        <w:spacing w:line="240" w:lineRule="auto"/>
        <w:jc w:val="center"/>
        <w:textAlignment w:val="baseline"/>
        <w:rPr>
          <w:rStyle w:val="Heading2Char"/>
          <w:rFonts w:asciiTheme="majorHAnsi" w:eastAsia="Times New Roman" w:hAnsiTheme="majorHAnsi" w:cstheme="majorHAnsi"/>
          <w:iCs w:val="0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8044AA" w:rsidRPr="00072843" w14:paraId="71C6CC5C" w14:textId="77777777" w:rsidTr="008044AA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35B63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5C840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FE637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t>Instrument:</w:t>
            </w:r>
          </w:p>
          <w:p w14:paraId="3EFF90D8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4762C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t>Competency:</w:t>
            </w:r>
          </w:p>
          <w:p w14:paraId="42166FAB" w14:textId="77777777" w:rsidR="008044AA" w:rsidRPr="00072843" w:rsidRDefault="008044AA" w:rsidP="008044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Expected Level of Achievement</w:t>
            </w:r>
            <w:r w:rsidRPr="0F336962">
              <w:rPr>
                <w:rFonts w:asciiTheme="majorHAnsi" w:hAnsiTheme="majorHAnsi" w:cstheme="majorBidi"/>
                <w:color w:val="FFFFFF" w:themeColor="background1"/>
              </w:rPr>
              <w:t xml:space="preserve"> </w:t>
            </w: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for Competency</w:t>
            </w:r>
          </w:p>
        </w:tc>
      </w:tr>
      <w:tr w:rsidR="008044AA" w:rsidRPr="00072843" w14:paraId="27CD4FCB" w14:textId="77777777" w:rsidTr="008044AA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CC12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Competency 1:</w:t>
            </w:r>
            <w:r w:rsidRPr="000728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  <w:r w:rsidRPr="00072843">
              <w:rPr>
                <w:rFonts w:asciiTheme="majorHAnsi" w:hAnsiTheme="majorHAnsi" w:cstheme="majorHAnsi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C90C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83%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4AA99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1963C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</w:tr>
      <w:tr w:rsidR="008044AA" w:rsidRPr="00072843" w14:paraId="09F98E35" w14:textId="77777777" w:rsidTr="008044AA">
        <w:trPr>
          <w:trHeight w:val="806"/>
        </w:trPr>
        <w:tc>
          <w:tcPr>
            <w:tcW w:w="1379" w:type="pct"/>
            <w:vMerge/>
            <w:vAlign w:val="center"/>
          </w:tcPr>
          <w:p w14:paraId="0A7AE9FA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EDD62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92%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FF8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054A2EFF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04480538" w14:textId="77777777" w:rsidTr="008044AA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1491E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t>Competency 2:</w:t>
            </w:r>
            <w:r w:rsidRPr="00072843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D0C7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86%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23B4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2A02F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</w:tr>
      <w:tr w:rsidR="008044AA" w:rsidRPr="00072843" w14:paraId="1A496544" w14:textId="77777777" w:rsidTr="008044AA">
        <w:trPr>
          <w:trHeight w:val="806"/>
        </w:trPr>
        <w:tc>
          <w:tcPr>
            <w:tcW w:w="1379" w:type="pct"/>
            <w:vMerge/>
            <w:vAlign w:val="center"/>
          </w:tcPr>
          <w:p w14:paraId="59FCD629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D22A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91%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64FB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35DDD537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101C8C71" w14:textId="77777777" w:rsidTr="008044AA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EA3B8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3: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Engage Anti-Racism, Diversity, Equity, and</w:t>
            </w:r>
          </w:p>
          <w:p w14:paraId="089B7E4C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E2C7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78%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DCD7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4D0D6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</w:tr>
      <w:tr w:rsidR="008044AA" w:rsidRPr="00072843" w14:paraId="28A297E6" w14:textId="77777777" w:rsidTr="008044AA">
        <w:trPr>
          <w:trHeight w:val="806"/>
        </w:trPr>
        <w:tc>
          <w:tcPr>
            <w:tcW w:w="1379" w:type="pct"/>
            <w:vMerge/>
            <w:vAlign w:val="center"/>
          </w:tcPr>
          <w:p w14:paraId="324497B4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A744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82%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8B22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45CB705E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5AF2E07B" w14:textId="77777777" w:rsidTr="008044AA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A0C8E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4: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4754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78%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2DA6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CE6E7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</w:tr>
      <w:tr w:rsidR="008044AA" w:rsidRPr="00072843" w14:paraId="435CC3A0" w14:textId="77777777" w:rsidTr="008044AA">
        <w:trPr>
          <w:trHeight w:val="806"/>
        </w:trPr>
        <w:tc>
          <w:tcPr>
            <w:tcW w:w="1379" w:type="pct"/>
            <w:vMerge/>
            <w:vAlign w:val="center"/>
          </w:tcPr>
          <w:p w14:paraId="329AA57D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83A0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2:83%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7B73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46DDBB07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4AF187E8" w14:textId="77777777" w:rsidTr="008044A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8C9A0EC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lastRenderedPageBreak/>
              <w:t xml:space="preserve">Competency 5: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A2F68BB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76%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7D1B676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vAlign w:val="center"/>
          </w:tcPr>
          <w:p w14:paraId="63518F40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</w:tr>
      <w:tr w:rsidR="008044AA" w:rsidRPr="00072843" w14:paraId="11EF2F52" w14:textId="77777777" w:rsidTr="008044AA">
        <w:trPr>
          <w:trHeight w:val="806"/>
        </w:trPr>
        <w:tc>
          <w:tcPr>
            <w:tcW w:w="1379" w:type="pct"/>
            <w:vMerge/>
            <w:vAlign w:val="center"/>
          </w:tcPr>
          <w:p w14:paraId="2EF79A36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E3D5AB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85%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E88E8F9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055E6902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4258DE84" w14:textId="77777777" w:rsidTr="008044A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FF71C1B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6: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FDFDF1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76%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C03E0FD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vAlign w:val="center"/>
          </w:tcPr>
          <w:p w14:paraId="1BDB2CF8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</w:tr>
      <w:tr w:rsidR="008044AA" w:rsidRPr="00072843" w14:paraId="26FDD8FF" w14:textId="77777777" w:rsidTr="008044AA">
        <w:trPr>
          <w:trHeight w:val="806"/>
        </w:trPr>
        <w:tc>
          <w:tcPr>
            <w:tcW w:w="1379" w:type="pct"/>
            <w:vMerge/>
            <w:vAlign w:val="center"/>
          </w:tcPr>
          <w:p w14:paraId="665D3F2C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24D774B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90%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0E638D6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6B1F333F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6E13E3E7" w14:textId="77777777" w:rsidTr="008044A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37A71B2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7: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B68A94F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84%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934080D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vAlign w:val="center"/>
          </w:tcPr>
          <w:p w14:paraId="1C25B816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</w:tr>
      <w:tr w:rsidR="008044AA" w:rsidRPr="00072843" w14:paraId="35D5F192" w14:textId="77777777" w:rsidTr="008044AA">
        <w:trPr>
          <w:trHeight w:val="806"/>
        </w:trPr>
        <w:tc>
          <w:tcPr>
            <w:tcW w:w="1379" w:type="pct"/>
            <w:vMerge/>
            <w:vAlign w:val="center"/>
          </w:tcPr>
          <w:p w14:paraId="0C1B12CD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5ACFBF2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90%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84A329A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318426EC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57661DDB" w14:textId="77777777" w:rsidTr="008044A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BA12C9A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8: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139037D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86%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47897C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vAlign w:val="center"/>
          </w:tcPr>
          <w:p w14:paraId="0A7220EF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</w:tr>
      <w:tr w:rsidR="008044AA" w:rsidRPr="00072843" w14:paraId="308FA256" w14:textId="77777777" w:rsidTr="008044AA">
        <w:trPr>
          <w:trHeight w:val="806"/>
        </w:trPr>
        <w:tc>
          <w:tcPr>
            <w:tcW w:w="1379" w:type="pct"/>
            <w:vMerge/>
            <w:vAlign w:val="center"/>
          </w:tcPr>
          <w:p w14:paraId="03943AC5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89F53BB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90%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35C27AB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416A92D4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4AA" w:rsidRPr="00072843" w14:paraId="17755EE5" w14:textId="77777777" w:rsidTr="008044A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153967C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728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Competency 9: </w:t>
            </w:r>
            <w:r w:rsidRPr="00072843">
              <w:rPr>
                <w:rFonts w:asciiTheme="majorHAnsi" w:eastAsia="Times New Roman" w:hAnsiTheme="majorHAnsi" w:cstheme="majorHAnsi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EC0D356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1: 80%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6785E3C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 w:val="restart"/>
            <w:vAlign w:val="center"/>
          </w:tcPr>
          <w:p w14:paraId="62C41563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</w:tr>
      <w:tr w:rsidR="008044AA" w:rsidRPr="00072843" w14:paraId="216C2E21" w14:textId="77777777" w:rsidTr="008044AA">
        <w:trPr>
          <w:trHeight w:val="806"/>
        </w:trPr>
        <w:tc>
          <w:tcPr>
            <w:tcW w:w="1379" w:type="pct"/>
            <w:vMerge/>
            <w:vAlign w:val="center"/>
          </w:tcPr>
          <w:p w14:paraId="0CC62833" w14:textId="77777777" w:rsidR="008044AA" w:rsidRPr="00072843" w:rsidRDefault="008044AA" w:rsidP="008044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900D810" w14:textId="77777777" w:rsidR="008044AA" w:rsidRPr="00072843" w:rsidRDefault="008044AA" w:rsidP="008044A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sz w:val="24"/>
                <w:szCs w:val="24"/>
              </w:rPr>
              <w:t>Instrument 2: 88%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06DA5BF" w14:textId="77777777" w:rsidR="008044AA" w:rsidRPr="00072843" w:rsidRDefault="008044AA" w:rsidP="008044AA">
            <w:p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F336962">
              <w:rPr>
                <w:rFonts w:asciiTheme="majorHAnsi" w:hAnsiTheme="majorHAnsi" w:cstheme="majorBidi"/>
                <w:noProof/>
                <w:sz w:val="24"/>
                <w:szCs w:val="24"/>
              </w:rPr>
              <w:t>80%</w:t>
            </w:r>
          </w:p>
        </w:tc>
        <w:tc>
          <w:tcPr>
            <w:tcW w:w="863" w:type="pct"/>
            <w:vMerge/>
            <w:vAlign w:val="center"/>
          </w:tcPr>
          <w:p w14:paraId="297C5240" w14:textId="77777777" w:rsidR="008044AA" w:rsidRPr="00072843" w:rsidRDefault="008044AA" w:rsidP="008044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E326966" w14:textId="77777777" w:rsidR="008044AA" w:rsidRPr="00072843" w:rsidRDefault="008044AA" w:rsidP="008044AA">
      <w:pPr>
        <w:tabs>
          <w:tab w:val="left" w:pos="1005"/>
        </w:tabs>
        <w:spacing w:line="240" w:lineRule="auto"/>
        <w:rPr>
          <w:rFonts w:asciiTheme="majorHAnsi" w:eastAsia="Calibri" w:hAnsiTheme="majorHAnsi" w:cstheme="majorHAnsi"/>
        </w:rPr>
      </w:pPr>
    </w:p>
    <w:p w14:paraId="7F025DD8" w14:textId="77777777" w:rsidR="008044AA" w:rsidRPr="00072843" w:rsidRDefault="008044AA" w:rsidP="008044AA">
      <w:pPr>
        <w:spacing w:line="240" w:lineRule="auto"/>
        <w:textAlignment w:val="baseline"/>
        <w:rPr>
          <w:rFonts w:asciiTheme="majorHAnsi" w:hAnsiTheme="majorHAnsi" w:cstheme="majorHAnsi"/>
        </w:rPr>
      </w:pPr>
    </w:p>
    <w:p w14:paraId="18D727F9" w14:textId="77777777" w:rsidR="008044AA" w:rsidRPr="00072843" w:rsidRDefault="008044AA" w:rsidP="008044AA">
      <w:pPr>
        <w:spacing w:line="240" w:lineRule="auto"/>
        <w:rPr>
          <w:rStyle w:val="Heading2Char"/>
          <w:rFonts w:asciiTheme="majorHAnsi" w:hAnsiTheme="majorHAnsi" w:cstheme="majorHAnsi"/>
          <w:sz w:val="32"/>
          <w:szCs w:val="32"/>
        </w:rPr>
      </w:pPr>
      <w:r w:rsidRPr="00072843">
        <w:rPr>
          <w:rStyle w:val="Heading2Char"/>
          <w:rFonts w:asciiTheme="majorHAnsi" w:hAnsiTheme="majorHAnsi" w:cstheme="majorHAnsi"/>
          <w:sz w:val="32"/>
          <w:szCs w:val="32"/>
        </w:rPr>
        <w:br w:type="page"/>
      </w:r>
    </w:p>
    <w:p w14:paraId="112542B8" w14:textId="77777777" w:rsidR="008044AA" w:rsidRPr="00072843" w:rsidRDefault="008044AA" w:rsidP="008044AA">
      <w:pPr>
        <w:pStyle w:val="Correct"/>
        <w:textAlignment w:val="baseline"/>
        <w:rPr>
          <w:rFonts w:asciiTheme="majorHAnsi" w:hAnsiTheme="majorHAnsi"/>
          <w:sz w:val="24"/>
        </w:rPr>
      </w:pPr>
      <w:r w:rsidRPr="3279BF83">
        <w:rPr>
          <w:rFonts w:asciiTheme="majorHAnsi" w:hAnsiTheme="majorHAnsi"/>
        </w:rPr>
        <w:lastRenderedPageBreak/>
        <w:t>Specialized Practice | Summary of Outcomes</w:t>
      </w:r>
      <w:r>
        <w:br/>
      </w:r>
    </w:p>
    <w:p w14:paraId="5D7D365A" w14:textId="77777777" w:rsidR="008044AA" w:rsidRPr="00072843" w:rsidRDefault="008044AA" w:rsidP="008044AA">
      <w:pPr>
        <w:spacing w:line="240" w:lineRule="auto"/>
        <w:ind w:left="-90"/>
        <w:jc w:val="center"/>
        <w:textAlignment w:val="baseline"/>
        <w:rPr>
          <w:rFonts w:asciiTheme="majorHAnsi" w:hAnsiTheme="majorHAnsi"/>
          <w:b/>
          <w:bCs/>
          <w:sz w:val="28"/>
          <w:szCs w:val="28"/>
        </w:rPr>
      </w:pPr>
      <w:r w:rsidRPr="3279BF83">
        <w:rPr>
          <w:rFonts w:asciiTheme="majorHAnsi" w:hAnsiTheme="majorHAnsi"/>
          <w:b/>
          <w:bCs/>
          <w:sz w:val="28"/>
          <w:szCs w:val="28"/>
        </w:rPr>
        <w:t>Area of Specialized Practice: Advanced Generalist Practice</w:t>
      </w:r>
      <w:r>
        <w:tab/>
      </w:r>
    </w:p>
    <w:p w14:paraId="024193CD" w14:textId="77777777" w:rsidR="008044AA" w:rsidRPr="00072843" w:rsidRDefault="008044AA" w:rsidP="008044AA">
      <w:pPr>
        <w:spacing w:line="240" w:lineRule="auto"/>
        <w:ind w:left="-900" w:right="-720"/>
        <w:jc w:val="center"/>
        <w:textAlignment w:val="baseline"/>
        <w:rPr>
          <w:rFonts w:asciiTheme="majorHAnsi" w:eastAsia="Times New Roman" w:hAnsiTheme="majorHAnsi"/>
          <w:b/>
          <w:bCs/>
          <w:sz w:val="28"/>
          <w:szCs w:val="28"/>
        </w:rPr>
      </w:pPr>
      <w:r w:rsidRPr="3279BF83">
        <w:rPr>
          <w:rFonts w:asciiTheme="majorHAnsi" w:eastAsia="Times New Roman" w:hAnsiTheme="majorHAnsi"/>
          <w:b/>
          <w:bCs/>
          <w:sz w:val="28"/>
          <w:szCs w:val="28"/>
        </w:rPr>
        <w:t>Assessment Data Collected on: 03/2025</w:t>
      </w:r>
    </w:p>
    <w:tbl>
      <w:tblPr>
        <w:tblStyle w:val="GridTable6Colorful-Accent5"/>
        <w:tblW w:w="9355" w:type="dxa"/>
        <w:tblLook w:val="04A0" w:firstRow="1" w:lastRow="0" w:firstColumn="1" w:lastColumn="0" w:noHBand="0" w:noVBand="1"/>
      </w:tblPr>
      <w:tblGrid>
        <w:gridCol w:w="2335"/>
        <w:gridCol w:w="2250"/>
        <w:gridCol w:w="2250"/>
        <w:gridCol w:w="2520"/>
      </w:tblGrid>
      <w:tr w:rsidR="008044AA" w:rsidRPr="00072843" w14:paraId="677C67E2" w14:textId="77777777" w:rsidTr="00420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hideMark/>
          </w:tcPr>
          <w:p w14:paraId="4A26EB92" w14:textId="77777777" w:rsidR="008044AA" w:rsidRPr="00072843" w:rsidRDefault="008044AA" w:rsidP="008044AA">
            <w:pPr>
              <w:jc w:val="center"/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>Competency</w:t>
            </w:r>
          </w:p>
        </w:tc>
        <w:tc>
          <w:tcPr>
            <w:tcW w:w="2250" w:type="dxa"/>
            <w:hideMark/>
          </w:tcPr>
          <w:p w14:paraId="52280D5D" w14:textId="77777777" w:rsidR="008044AA" w:rsidRPr="00072843" w:rsidRDefault="008044AA" w:rsidP="00804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072843">
              <w:rPr>
                <w:rFonts w:asciiTheme="majorHAnsi" w:hAnsiTheme="majorHAnsi" w:cstheme="majorHAnsi"/>
                <w:b/>
              </w:rPr>
              <w:t>Competency:</w:t>
            </w:r>
            <w:r w:rsidRPr="00072843">
              <w:rPr>
                <w:rFonts w:asciiTheme="majorHAnsi" w:hAnsiTheme="majorHAnsi" w:cstheme="majorHAnsi"/>
                <w:b/>
              </w:rPr>
              <w:br/>
            </w:r>
            <w:r w:rsidRPr="00072843">
              <w:rPr>
                <w:rFonts w:asciiTheme="majorHAnsi" w:hAnsiTheme="majorHAnsi" w:cstheme="majorHAnsi"/>
              </w:rPr>
              <w:t>Expected Level of Achievement Inclusive of All Instruments</w:t>
            </w:r>
          </w:p>
        </w:tc>
        <w:tc>
          <w:tcPr>
            <w:tcW w:w="2250" w:type="dxa"/>
            <w:hideMark/>
          </w:tcPr>
          <w:p w14:paraId="65959401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</w:rPr>
            </w:pPr>
            <w:r w:rsidRPr="3279BF83">
              <w:rPr>
                <w:rFonts w:asciiTheme="majorHAnsi" w:eastAsia="Times New Roman" w:hAnsiTheme="majorHAnsi"/>
                <w:b/>
              </w:rPr>
              <w:t>Aggregate</w:t>
            </w:r>
            <w:r w:rsidRPr="3279BF83">
              <w:rPr>
                <w:rFonts w:asciiTheme="majorHAnsi" w:eastAsiaTheme="majorEastAsia" w:hAnsiTheme="majorHAnsi"/>
                <w:color w:val="FFFFFF" w:themeColor="background1"/>
              </w:rPr>
              <w:t xml:space="preserve"> </w:t>
            </w:r>
            <w:r w:rsidRPr="3279BF83">
              <w:rPr>
                <w:rFonts w:asciiTheme="majorHAnsi" w:hAnsiTheme="majorHAnsi"/>
                <w:b/>
              </w:rPr>
              <w:t xml:space="preserve">Actual </w:t>
            </w:r>
          </w:p>
          <w:p w14:paraId="365BE7CB" w14:textId="2ED40757" w:rsidR="008044AA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 w:val="0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>Outcomes:</w:t>
            </w:r>
          </w:p>
          <w:p w14:paraId="172A59EB" w14:textId="77777777" w:rsidR="0042096C" w:rsidRPr="00072843" w:rsidRDefault="0042096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 w:val="0"/>
              </w:rPr>
            </w:pPr>
          </w:p>
          <w:p w14:paraId="7ED83321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</w:rPr>
              <w:t>All Program Options</w:t>
            </w:r>
          </w:p>
          <w:p w14:paraId="0351F650" w14:textId="77777777" w:rsidR="0042096C" w:rsidRDefault="0042096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 w:val="0"/>
              </w:rPr>
            </w:pPr>
          </w:p>
          <w:p w14:paraId="5CB580EE" w14:textId="42459AD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3279BF83">
              <w:rPr>
                <w:rFonts w:asciiTheme="majorHAnsi" w:eastAsia="Times New Roman" w:hAnsiTheme="majorHAnsi"/>
                <w:b/>
              </w:rPr>
              <w:t>N = 25</w:t>
            </w:r>
          </w:p>
        </w:tc>
        <w:tc>
          <w:tcPr>
            <w:tcW w:w="2520" w:type="dxa"/>
            <w:hideMark/>
          </w:tcPr>
          <w:p w14:paraId="3A20056D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 w:val="0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>Program Option 1</w:t>
            </w:r>
          </w:p>
          <w:p w14:paraId="797CEDB4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 w:val="0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>Outcomes:</w:t>
            </w:r>
          </w:p>
          <w:p w14:paraId="7ECE0FEB" w14:textId="77777777" w:rsidR="0042096C" w:rsidRDefault="0042096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Cs w:val="0"/>
              </w:rPr>
            </w:pPr>
          </w:p>
          <w:p w14:paraId="48B7FAB1" w14:textId="3B81D4D0" w:rsidR="008044AA" w:rsidRPr="0042096C" w:rsidRDefault="0042096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 w:val="0"/>
              </w:rPr>
            </w:pPr>
            <w:r w:rsidRPr="0042096C">
              <w:rPr>
                <w:rFonts w:asciiTheme="majorHAnsi" w:eastAsia="Times New Roman" w:hAnsiTheme="majorHAnsi"/>
              </w:rPr>
              <w:t>Advanced Generalist</w:t>
            </w:r>
          </w:p>
          <w:p w14:paraId="55192C25" w14:textId="77777777" w:rsidR="008044AA" w:rsidRPr="00072843" w:rsidRDefault="008044AA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 w:val="0"/>
              </w:rPr>
            </w:pPr>
          </w:p>
          <w:p w14:paraId="41BF6B19" w14:textId="48929C45" w:rsidR="008044AA" w:rsidRPr="00072843" w:rsidRDefault="0042096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ajorHAnsi" w:eastAsia="Times New Roman" w:hAnsiTheme="majorHAnsi"/>
                <w:b/>
              </w:rPr>
              <w:t>N</w:t>
            </w:r>
            <w:r w:rsidR="008044AA" w:rsidRPr="3279BF83">
              <w:rPr>
                <w:rFonts w:asciiTheme="majorHAnsi" w:eastAsia="Times New Roman" w:hAnsiTheme="majorHAnsi"/>
                <w:b/>
              </w:rPr>
              <w:t>= 25</w:t>
            </w:r>
          </w:p>
        </w:tc>
      </w:tr>
      <w:tr w:rsidR="008044AA" w:rsidRPr="00072843" w14:paraId="7C945C82" w14:textId="77777777" w:rsidTr="0042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hideMark/>
          </w:tcPr>
          <w:p w14:paraId="2AAA4615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1: </w:t>
            </w:r>
            <w:r w:rsidRPr="00072843">
              <w:rPr>
                <w:rFonts w:asciiTheme="majorHAnsi" w:eastAsia="Times New Roman" w:hAnsiTheme="majorHAnsi" w:cstheme="majorHAnsi"/>
              </w:rPr>
              <w:t>Demonstrate Ethical and Professional Behavior</w:t>
            </w:r>
          </w:p>
        </w:tc>
        <w:tc>
          <w:tcPr>
            <w:tcW w:w="2250" w:type="dxa"/>
          </w:tcPr>
          <w:p w14:paraId="614F6C91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250" w:type="dxa"/>
          </w:tcPr>
          <w:p w14:paraId="3F04E7D1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88%</w:t>
            </w:r>
          </w:p>
        </w:tc>
        <w:tc>
          <w:tcPr>
            <w:tcW w:w="2520" w:type="dxa"/>
          </w:tcPr>
          <w:p w14:paraId="3A3E2168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88%</w:t>
            </w:r>
          </w:p>
        </w:tc>
      </w:tr>
      <w:tr w:rsidR="008044AA" w:rsidRPr="00072843" w14:paraId="1B056799" w14:textId="77777777" w:rsidTr="00420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hideMark/>
          </w:tcPr>
          <w:p w14:paraId="62ADDD3D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2: </w:t>
            </w:r>
            <w:r w:rsidRPr="00072843">
              <w:rPr>
                <w:rFonts w:asciiTheme="majorHAnsi" w:eastAsia="Times New Roman" w:hAnsiTheme="majorHAnsi" w:cstheme="majorHAnsi"/>
              </w:rPr>
              <w:t>Advance Human Rights and Social, Racial, Economic, and Environmental Justice</w:t>
            </w:r>
          </w:p>
        </w:tc>
        <w:tc>
          <w:tcPr>
            <w:tcW w:w="2250" w:type="dxa"/>
            <w:hideMark/>
          </w:tcPr>
          <w:p w14:paraId="430D4A4C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3279BF83">
              <w:rPr>
                <w:rFonts w:asciiTheme="majorHAnsi" w:hAnsiTheme="majorHAnsi"/>
                <w:color w:val="FFFFFF" w:themeColor="background1"/>
              </w:rPr>
              <w:t>8</w:t>
            </w:r>
            <w:r w:rsidRPr="3279BF83">
              <w:rPr>
                <w:rFonts w:asciiTheme="majorHAnsi" w:hAnsiTheme="majorHAnsi"/>
              </w:rPr>
              <w:t>80%</w:t>
            </w:r>
          </w:p>
        </w:tc>
        <w:tc>
          <w:tcPr>
            <w:tcW w:w="2250" w:type="dxa"/>
            <w:hideMark/>
          </w:tcPr>
          <w:p w14:paraId="6FE816FB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3279BF83">
              <w:rPr>
                <w:rFonts w:asciiTheme="majorHAnsi" w:hAnsiTheme="majorHAnsi"/>
                <w:noProof/>
              </w:rPr>
              <w:t>89%</w:t>
            </w:r>
          </w:p>
        </w:tc>
        <w:tc>
          <w:tcPr>
            <w:tcW w:w="2520" w:type="dxa"/>
            <w:hideMark/>
          </w:tcPr>
          <w:p w14:paraId="35C67F10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89%</w:t>
            </w:r>
          </w:p>
        </w:tc>
      </w:tr>
      <w:tr w:rsidR="008044AA" w:rsidRPr="00072843" w14:paraId="3F9DE4C0" w14:textId="77777777" w:rsidTr="0042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hideMark/>
          </w:tcPr>
          <w:p w14:paraId="396429CE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3: </w:t>
            </w:r>
            <w:r w:rsidRPr="00072843">
              <w:rPr>
                <w:rFonts w:asciiTheme="majorHAnsi" w:eastAsia="Times New Roman" w:hAnsiTheme="majorHAnsi" w:cstheme="majorHAnsi"/>
              </w:rPr>
              <w:t>Engage Anti-Racism, Diversity, Equity, and</w:t>
            </w:r>
          </w:p>
          <w:p w14:paraId="52A499C7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</w:rPr>
              <w:t>Inclusion (ADEI) in Practice</w:t>
            </w:r>
          </w:p>
        </w:tc>
        <w:tc>
          <w:tcPr>
            <w:tcW w:w="2250" w:type="dxa"/>
            <w:hideMark/>
          </w:tcPr>
          <w:p w14:paraId="0FAC4E3F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250" w:type="dxa"/>
            <w:hideMark/>
          </w:tcPr>
          <w:p w14:paraId="60429064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520" w:type="dxa"/>
            <w:hideMark/>
          </w:tcPr>
          <w:p w14:paraId="74AA2D6F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80%</w:t>
            </w:r>
          </w:p>
        </w:tc>
      </w:tr>
      <w:tr w:rsidR="008044AA" w:rsidRPr="00072843" w14:paraId="114858CD" w14:textId="77777777" w:rsidTr="00420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hideMark/>
          </w:tcPr>
          <w:p w14:paraId="275D631B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4: </w:t>
            </w:r>
            <w:r w:rsidRPr="00072843">
              <w:rPr>
                <w:rFonts w:asciiTheme="majorHAnsi" w:eastAsia="Times New Roman" w:hAnsiTheme="majorHAnsi" w:cstheme="majorHAnsi"/>
              </w:rPr>
              <w:t>Engage in Practice-informed Research and Research-informed Practice</w:t>
            </w:r>
          </w:p>
        </w:tc>
        <w:tc>
          <w:tcPr>
            <w:tcW w:w="2250" w:type="dxa"/>
            <w:hideMark/>
          </w:tcPr>
          <w:p w14:paraId="44AFD5FB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250" w:type="dxa"/>
            <w:hideMark/>
          </w:tcPr>
          <w:p w14:paraId="28B0C97D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81%</w:t>
            </w:r>
          </w:p>
        </w:tc>
        <w:tc>
          <w:tcPr>
            <w:tcW w:w="2520" w:type="dxa"/>
            <w:hideMark/>
          </w:tcPr>
          <w:p w14:paraId="212E88F1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81%</w:t>
            </w:r>
          </w:p>
        </w:tc>
      </w:tr>
      <w:tr w:rsidR="008044AA" w:rsidRPr="00072843" w14:paraId="5A3AB4D1" w14:textId="77777777" w:rsidTr="0042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hideMark/>
          </w:tcPr>
          <w:p w14:paraId="1F835C62" w14:textId="77777777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5: </w:t>
            </w:r>
            <w:r w:rsidRPr="00072843">
              <w:rPr>
                <w:rFonts w:asciiTheme="majorHAnsi" w:eastAsia="Times New Roman" w:hAnsiTheme="majorHAnsi" w:cstheme="majorHAnsi"/>
              </w:rPr>
              <w:t>Engage in Policy Practice</w:t>
            </w:r>
          </w:p>
        </w:tc>
        <w:tc>
          <w:tcPr>
            <w:tcW w:w="2250" w:type="dxa"/>
            <w:hideMark/>
          </w:tcPr>
          <w:p w14:paraId="0D7BE004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250" w:type="dxa"/>
            <w:hideMark/>
          </w:tcPr>
          <w:p w14:paraId="644DA6B5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81%</w:t>
            </w:r>
          </w:p>
        </w:tc>
        <w:tc>
          <w:tcPr>
            <w:tcW w:w="2520" w:type="dxa"/>
            <w:hideMark/>
          </w:tcPr>
          <w:p w14:paraId="120162DF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81%</w:t>
            </w:r>
          </w:p>
        </w:tc>
      </w:tr>
      <w:tr w:rsidR="008044AA" w:rsidRPr="00072843" w14:paraId="4B97D550" w14:textId="77777777" w:rsidTr="00420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hideMark/>
          </w:tcPr>
          <w:p w14:paraId="19378B6C" w14:textId="1E5F6934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6: </w:t>
            </w:r>
            <w:r w:rsidRPr="00072843">
              <w:rPr>
                <w:rFonts w:asciiTheme="majorHAnsi" w:eastAsia="Times New Roman" w:hAnsiTheme="majorHAnsi" w:cstheme="majorHAnsi"/>
              </w:rPr>
              <w:t xml:space="preserve">Engage with </w:t>
            </w:r>
            <w:r w:rsidR="0042096C">
              <w:rPr>
                <w:rFonts w:asciiTheme="majorHAnsi" w:eastAsia="Times New Roman" w:hAnsiTheme="majorHAnsi" w:cstheme="majorHAnsi"/>
              </w:rPr>
              <w:t>Individuals, Families, Groups, Organizations, and Communities</w:t>
            </w:r>
          </w:p>
        </w:tc>
        <w:tc>
          <w:tcPr>
            <w:tcW w:w="2250" w:type="dxa"/>
            <w:hideMark/>
          </w:tcPr>
          <w:p w14:paraId="02EC6B61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250" w:type="dxa"/>
            <w:hideMark/>
          </w:tcPr>
          <w:p w14:paraId="42E0241B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3279BF83">
              <w:rPr>
                <w:rFonts w:asciiTheme="majorHAnsi" w:hAnsiTheme="majorHAnsi"/>
                <w:noProof/>
              </w:rPr>
              <w:t>83%</w:t>
            </w:r>
          </w:p>
        </w:tc>
        <w:tc>
          <w:tcPr>
            <w:tcW w:w="2520" w:type="dxa"/>
            <w:hideMark/>
          </w:tcPr>
          <w:p w14:paraId="2BD5FEAC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83%</w:t>
            </w:r>
          </w:p>
        </w:tc>
      </w:tr>
      <w:tr w:rsidR="008044AA" w:rsidRPr="00072843" w14:paraId="52DDD015" w14:textId="77777777" w:rsidTr="0042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hideMark/>
          </w:tcPr>
          <w:p w14:paraId="1ADF4D2F" w14:textId="034091B5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7: </w:t>
            </w:r>
            <w:r w:rsidR="0042096C">
              <w:rPr>
                <w:rFonts w:asciiTheme="majorHAnsi" w:eastAsia="Times New Roman" w:hAnsiTheme="majorHAnsi" w:cstheme="majorHAnsi"/>
              </w:rPr>
              <w:t>Individuals, Families, Groups, Organizations, and Communities</w:t>
            </w:r>
          </w:p>
        </w:tc>
        <w:tc>
          <w:tcPr>
            <w:tcW w:w="2250" w:type="dxa"/>
            <w:hideMark/>
          </w:tcPr>
          <w:p w14:paraId="03A0C5DE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250" w:type="dxa"/>
            <w:hideMark/>
          </w:tcPr>
          <w:p w14:paraId="49D37531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87%</w:t>
            </w:r>
          </w:p>
        </w:tc>
        <w:tc>
          <w:tcPr>
            <w:tcW w:w="2520" w:type="dxa"/>
            <w:hideMark/>
          </w:tcPr>
          <w:p w14:paraId="5043C4B2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87%</w:t>
            </w:r>
          </w:p>
        </w:tc>
      </w:tr>
      <w:tr w:rsidR="008044AA" w:rsidRPr="00072843" w14:paraId="61519F7C" w14:textId="77777777" w:rsidTr="00420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hideMark/>
          </w:tcPr>
          <w:p w14:paraId="2284934B" w14:textId="4C362B3C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8: </w:t>
            </w:r>
            <w:r w:rsidRPr="00072843">
              <w:rPr>
                <w:rFonts w:asciiTheme="majorHAnsi" w:eastAsia="Times New Roman" w:hAnsiTheme="majorHAnsi" w:cstheme="majorHAnsi"/>
              </w:rPr>
              <w:t xml:space="preserve">Intervene with </w:t>
            </w:r>
            <w:r w:rsidR="0042096C">
              <w:rPr>
                <w:rFonts w:asciiTheme="majorHAnsi" w:eastAsia="Times New Roman" w:hAnsiTheme="majorHAnsi" w:cstheme="majorHAnsi"/>
              </w:rPr>
              <w:lastRenderedPageBreak/>
              <w:t>Individuals, Families, Groups, Organizations, and Communities</w:t>
            </w:r>
          </w:p>
        </w:tc>
        <w:tc>
          <w:tcPr>
            <w:tcW w:w="2250" w:type="dxa"/>
            <w:hideMark/>
          </w:tcPr>
          <w:p w14:paraId="531359AB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lastRenderedPageBreak/>
              <w:t>80%</w:t>
            </w:r>
          </w:p>
        </w:tc>
        <w:tc>
          <w:tcPr>
            <w:tcW w:w="2250" w:type="dxa"/>
            <w:hideMark/>
          </w:tcPr>
          <w:p w14:paraId="2863E285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88%</w:t>
            </w:r>
          </w:p>
        </w:tc>
        <w:tc>
          <w:tcPr>
            <w:tcW w:w="2520" w:type="dxa"/>
            <w:hideMark/>
          </w:tcPr>
          <w:p w14:paraId="1AF5C34A" w14:textId="77777777" w:rsidR="008044AA" w:rsidRPr="00072843" w:rsidRDefault="008044AA" w:rsidP="00804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88%</w:t>
            </w:r>
          </w:p>
        </w:tc>
      </w:tr>
      <w:tr w:rsidR="008044AA" w:rsidRPr="00072843" w14:paraId="5EFC3E76" w14:textId="77777777" w:rsidTr="0042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hideMark/>
          </w:tcPr>
          <w:p w14:paraId="13603B54" w14:textId="17F7ABE4" w:rsidR="008044AA" w:rsidRPr="00072843" w:rsidRDefault="008044AA" w:rsidP="008044AA">
            <w:pPr>
              <w:textAlignment w:val="baseline"/>
              <w:rPr>
                <w:rFonts w:asciiTheme="majorHAnsi" w:eastAsia="Times New Roman" w:hAnsiTheme="majorHAnsi" w:cstheme="majorHAnsi"/>
              </w:rPr>
            </w:pPr>
            <w:r w:rsidRPr="00072843">
              <w:rPr>
                <w:rFonts w:asciiTheme="majorHAnsi" w:eastAsia="Times New Roman" w:hAnsiTheme="majorHAnsi" w:cstheme="majorHAnsi"/>
                <w:b/>
              </w:rPr>
              <w:t xml:space="preserve">Competency 9: </w:t>
            </w:r>
            <w:r w:rsidRPr="00072843">
              <w:rPr>
                <w:rFonts w:asciiTheme="majorHAnsi" w:eastAsia="Times New Roman" w:hAnsiTheme="majorHAnsi" w:cstheme="majorHAnsi"/>
              </w:rPr>
              <w:t xml:space="preserve">Evaluate Practice with </w:t>
            </w:r>
            <w:r w:rsidR="0042096C">
              <w:rPr>
                <w:rFonts w:asciiTheme="majorHAnsi" w:eastAsia="Times New Roman" w:hAnsiTheme="majorHAnsi" w:cstheme="majorHAnsi"/>
              </w:rPr>
              <w:t>Individuals, Families, Groups, Organizations, and Communities</w:t>
            </w:r>
          </w:p>
        </w:tc>
        <w:tc>
          <w:tcPr>
            <w:tcW w:w="2250" w:type="dxa"/>
            <w:hideMark/>
          </w:tcPr>
          <w:p w14:paraId="6DD0D2D7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</w:rPr>
            </w:pPr>
            <w:r w:rsidRPr="0F336962">
              <w:rPr>
                <w:rFonts w:asciiTheme="majorHAnsi" w:hAnsiTheme="majorHAnsi"/>
                <w:noProof/>
              </w:rPr>
              <w:t>80%</w:t>
            </w:r>
          </w:p>
        </w:tc>
        <w:tc>
          <w:tcPr>
            <w:tcW w:w="2250" w:type="dxa"/>
            <w:hideMark/>
          </w:tcPr>
          <w:p w14:paraId="7F356D53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84%</w:t>
            </w:r>
          </w:p>
        </w:tc>
        <w:tc>
          <w:tcPr>
            <w:tcW w:w="2520" w:type="dxa"/>
            <w:hideMark/>
          </w:tcPr>
          <w:p w14:paraId="3FB006A8" w14:textId="77777777" w:rsidR="008044AA" w:rsidRPr="00072843" w:rsidRDefault="008044AA" w:rsidP="0080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79BF83">
              <w:rPr>
                <w:rFonts w:asciiTheme="majorHAnsi" w:hAnsiTheme="majorHAnsi"/>
                <w:noProof/>
              </w:rPr>
              <w:t>84%</w:t>
            </w:r>
          </w:p>
        </w:tc>
      </w:tr>
    </w:tbl>
    <w:p w14:paraId="0DF51022" w14:textId="77777777" w:rsidR="008044AA" w:rsidRDefault="008044AA" w:rsidP="008044AA"/>
    <w:p w14:paraId="0D78A4F9" w14:textId="77777777" w:rsidR="008044AA" w:rsidRPr="00072843" w:rsidRDefault="008044AA" w:rsidP="008044AA">
      <w:pPr>
        <w:spacing w:line="240" w:lineRule="auto"/>
        <w:rPr>
          <w:rFonts w:asciiTheme="majorHAnsi" w:hAnsiTheme="majorHAnsi" w:cstheme="majorHAnsi"/>
        </w:rPr>
      </w:pPr>
      <w:r w:rsidRPr="3279BF83">
        <w:rPr>
          <w:rFonts w:asciiTheme="majorHAnsi" w:eastAsiaTheme="majorEastAsia" w:hAnsiTheme="majorHAnsi"/>
          <w:color w:val="FFFFFF" w:themeColor="background1"/>
        </w:rPr>
        <w:br w:type="page"/>
      </w:r>
    </w:p>
    <w:p w14:paraId="2E794D04" w14:textId="3D40AA85" w:rsidR="001277F7" w:rsidRDefault="0050642D" w:rsidP="001277F7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proofErr w:type="spellStart"/>
      <w:r w:rsidRPr="000F0F00">
        <w:rPr>
          <w:rStyle w:val="Heading2Char"/>
          <w:rFonts w:cs="Times New Roman"/>
          <w:sz w:val="32"/>
          <w:szCs w:val="32"/>
        </w:rPr>
        <w:lastRenderedPageBreak/>
        <w:t>ary</w:t>
      </w:r>
      <w:proofErr w:type="spellEnd"/>
      <w:r w:rsidRPr="000F0F00">
        <w:rPr>
          <w:rStyle w:val="Heading2Char"/>
          <w:rFonts w:cs="Times New Roman"/>
          <w:sz w:val="32"/>
          <w:szCs w:val="32"/>
        </w:rPr>
        <w:t xml:space="preserve"> of Plan </w:t>
      </w:r>
    </w:p>
    <w:p w14:paraId="7E94ED42" w14:textId="77777777" w:rsidR="000F0F00" w:rsidRDefault="000F0F00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7D1340" w14:textId="6C07B418" w:rsidR="000F0F00" w:rsidRDefault="000F0F00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lete this help text before submission: Repeat subheading and develop a separate table for each area of specialized practice.]"/>
            </w:textInput>
          </w:ffData>
        </w:fldChar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[Delete this help text before submission: Repeat subheading and develop a separate table for each area of specialized practice.]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09542BA9" w14:textId="77777777" w:rsidR="008E3064" w:rsidRPr="008E3064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E721C37" w14:textId="77777777" w:rsidR="006F44AA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Pr="008A096E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Name of Area of Specialized Practice"/>
            </w:textInput>
          </w:ffData>
        </w:fldChar>
      </w:r>
      <w:r w:rsidRPr="008A096E">
        <w:rPr>
          <w:rFonts w:ascii="Times New Roman" w:hAnsi="Times New Roman"/>
          <w:sz w:val="28"/>
          <w:szCs w:val="28"/>
        </w:rPr>
        <w:instrText xml:space="preserve"> FORMTEXT </w:instrText>
      </w:r>
      <w:r w:rsidRPr="008A096E">
        <w:rPr>
          <w:rFonts w:ascii="Times New Roman" w:hAnsi="Times New Roman"/>
          <w:sz w:val="28"/>
          <w:szCs w:val="28"/>
        </w:rPr>
      </w:r>
      <w:r w:rsidRPr="008A096E">
        <w:rPr>
          <w:rFonts w:ascii="Times New Roman" w:hAnsi="Times New Roman"/>
          <w:sz w:val="28"/>
          <w:szCs w:val="28"/>
        </w:rPr>
        <w:fldChar w:fldCharType="separate"/>
      </w:r>
      <w:r w:rsidRPr="008A096E">
        <w:rPr>
          <w:rFonts w:ascii="Times New Roman" w:hAnsi="Times New Roman"/>
          <w:noProof/>
          <w:sz w:val="28"/>
          <w:szCs w:val="28"/>
        </w:rPr>
        <w:t>Name of Area of Specialized Practice</w:t>
      </w:r>
      <w:r w:rsidRPr="008A096E">
        <w:rPr>
          <w:rFonts w:ascii="Times New Roman" w:hAnsi="Times New Roman"/>
          <w:sz w:val="28"/>
          <w:szCs w:val="28"/>
        </w:rPr>
        <w:fldChar w:fldCharType="end"/>
      </w:r>
    </w:p>
    <w:p w14:paraId="749E2FF5" w14:textId="284C7FA2" w:rsidR="00565503" w:rsidRPr="008E3064" w:rsidRDefault="00565503" w:rsidP="00565503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0F0F00" w:rsidRPr="00051BF8" w14:paraId="1AE115C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915A" w14:textId="77777777" w:rsidR="000F0F00" w:rsidRPr="00E9420A" w:rsidRDefault="000F0F00" w:rsidP="008044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0DF4" w14:textId="77777777" w:rsidR="000F0F00" w:rsidRPr="00E9420A" w:rsidRDefault="000F0F00" w:rsidP="008044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DFE9E" w14:textId="77777777" w:rsidR="000F0F00" w:rsidRDefault="000F0F00" w:rsidP="008044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282DB6FC" w14:textId="77777777" w:rsidR="000F0F00" w:rsidRPr="009802D1" w:rsidRDefault="000F0F00" w:rsidP="008044A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B53D" w14:textId="77777777" w:rsidR="000F0F00" w:rsidRDefault="000F0F00" w:rsidP="008044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1422ECBF" w14:textId="359D283F" w:rsidR="000F0F00" w:rsidRDefault="000F0F00" w:rsidP="008044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0F0F00" w:rsidRPr="00051BF8" w14:paraId="42970F12" w14:textId="77777777" w:rsidTr="008044AA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C7A0F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F56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0091" w14:textId="77777777" w:rsidR="000F0F00" w:rsidRPr="00E9420A" w:rsidRDefault="000F0F00" w:rsidP="008D171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C213" w14:textId="77777777" w:rsidR="000F0F00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25A4985B" w14:textId="77777777" w:rsidTr="008044AA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F9E9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53E5B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F34F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1E21" w14:textId="77777777" w:rsidR="000F0F00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33B36A15" w14:textId="77777777" w:rsidTr="008044AA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58FA9" w14:textId="77777777" w:rsidR="000F0F00" w:rsidRPr="00BA78B1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D80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FCC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7BF51" w14:textId="77777777" w:rsidR="000F0F00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33AD2093" w14:textId="77777777" w:rsidTr="008044AA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7170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85F0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77E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7A0" w14:textId="77777777" w:rsidR="000F0F00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7B0E1879" w14:textId="77777777" w:rsidTr="008044AA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76D2A" w14:textId="77777777" w:rsidR="000F0F00" w:rsidRPr="00CC130B" w:rsidRDefault="000F0F00" w:rsidP="008044A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64B39BDA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1DB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3B79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C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5C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65C9C">
              <w:rPr>
                <w:rFonts w:ascii="Times New Roman" w:hAnsi="Times New Roman"/>
                <w:sz w:val="24"/>
                <w:szCs w:val="24"/>
              </w:rPr>
            </w:r>
            <w:r w:rsidRPr="00B65C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65C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65C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65C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65C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65C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65C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4D6D" w14:textId="77777777" w:rsidR="000F0F00" w:rsidRPr="00B65C9C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618060D3" w14:textId="77777777" w:rsidTr="008044AA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DE7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E22E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A79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C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5C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65C9C">
              <w:rPr>
                <w:rFonts w:ascii="Times New Roman" w:hAnsi="Times New Roman"/>
                <w:sz w:val="24"/>
                <w:szCs w:val="24"/>
              </w:rPr>
            </w:r>
            <w:r w:rsidRPr="00B65C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65C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65C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65C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65C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65C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65C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A6E" w14:textId="77777777" w:rsidR="000F0F00" w:rsidRPr="00B65C9C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2C3B1C10" w14:textId="77777777" w:rsidTr="008044AA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6A07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4D30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D837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2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21277">
              <w:rPr>
                <w:rFonts w:ascii="Times New Roman" w:hAnsi="Times New Roman"/>
                <w:sz w:val="24"/>
                <w:szCs w:val="24"/>
              </w:rPr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7B583" w14:textId="77777777" w:rsidR="000F0F00" w:rsidRPr="00421277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13101106" w14:textId="77777777" w:rsidTr="008044AA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5180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479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23A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2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21277">
              <w:rPr>
                <w:rFonts w:ascii="Times New Roman" w:hAnsi="Times New Roman"/>
                <w:sz w:val="24"/>
                <w:szCs w:val="24"/>
              </w:rPr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70A" w14:textId="77777777" w:rsidR="000F0F00" w:rsidRPr="00421277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E1C983F" w14:textId="77777777" w:rsidTr="008044AA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A69C65A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6EB6D38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0C9E738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2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21277">
              <w:rPr>
                <w:rFonts w:ascii="Times New Roman" w:hAnsi="Times New Roman"/>
                <w:sz w:val="24"/>
                <w:szCs w:val="24"/>
              </w:rPr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 w:val="restart"/>
            <w:vAlign w:val="center"/>
          </w:tcPr>
          <w:p w14:paraId="1CB81C26" w14:textId="77777777" w:rsidR="000F0F00" w:rsidRPr="00421277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F0F00" w:rsidRPr="00051BF8" w14:paraId="4C95A2F6" w14:textId="77777777" w:rsidTr="008044AA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0A099CCE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DD13E3D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4D74DD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2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21277">
              <w:rPr>
                <w:rFonts w:ascii="Times New Roman" w:hAnsi="Times New Roman"/>
                <w:sz w:val="24"/>
                <w:szCs w:val="24"/>
              </w:rPr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/>
            <w:vAlign w:val="center"/>
          </w:tcPr>
          <w:p w14:paraId="69891FCB" w14:textId="77777777" w:rsidR="000F0F00" w:rsidRPr="00421277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0CA98EF1" w14:textId="77777777" w:rsidTr="008044AA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39986A5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3CF2229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C5E5DE7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2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21277">
              <w:rPr>
                <w:rFonts w:ascii="Times New Roman" w:hAnsi="Times New Roman"/>
                <w:sz w:val="24"/>
                <w:szCs w:val="24"/>
              </w:rPr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 w:val="restart"/>
            <w:vAlign w:val="center"/>
          </w:tcPr>
          <w:p w14:paraId="5B454D0B" w14:textId="77777777" w:rsidR="000F0F00" w:rsidRPr="00421277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70491485" w14:textId="77777777" w:rsidTr="008044AA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FDD7543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DE870A4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9363398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2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21277">
              <w:rPr>
                <w:rFonts w:ascii="Times New Roman" w:hAnsi="Times New Roman"/>
                <w:sz w:val="24"/>
                <w:szCs w:val="24"/>
              </w:rPr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/>
            <w:vAlign w:val="center"/>
          </w:tcPr>
          <w:p w14:paraId="5F663D43" w14:textId="77777777" w:rsidR="000F0F00" w:rsidRPr="00421277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1148D6C" w14:textId="77777777" w:rsidTr="008044AA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3EA522B6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0316546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07215E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2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21277">
              <w:rPr>
                <w:rFonts w:ascii="Times New Roman" w:hAnsi="Times New Roman"/>
                <w:sz w:val="24"/>
                <w:szCs w:val="24"/>
              </w:rPr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212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 w:val="restart"/>
            <w:vAlign w:val="center"/>
          </w:tcPr>
          <w:p w14:paraId="4698056A" w14:textId="77777777" w:rsidR="000F0F00" w:rsidRPr="00421277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79146F4D" w14:textId="77777777" w:rsidTr="008044A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C8240E1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BFFA6A5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9A8D68B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1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017B">
              <w:rPr>
                <w:rFonts w:ascii="Times New Roman" w:hAnsi="Times New Roman"/>
                <w:sz w:val="24"/>
                <w:szCs w:val="24"/>
              </w:rPr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/>
            <w:vAlign w:val="center"/>
          </w:tcPr>
          <w:p w14:paraId="4D3B5ABA" w14:textId="77777777" w:rsidR="000F0F00" w:rsidRPr="0061017B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9E0B8C0" w14:textId="77777777" w:rsidTr="008044AA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FFEE618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0CDE9C8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8E66F0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1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017B">
              <w:rPr>
                <w:rFonts w:ascii="Times New Roman" w:hAnsi="Times New Roman"/>
                <w:sz w:val="24"/>
                <w:szCs w:val="24"/>
              </w:rPr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 w:val="restart"/>
            <w:vAlign w:val="center"/>
          </w:tcPr>
          <w:p w14:paraId="600FD163" w14:textId="77777777" w:rsidR="000F0F00" w:rsidRPr="0061017B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647AC3B0" w14:textId="77777777" w:rsidTr="008044A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1C8C46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3E09D5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0C1741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1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017B">
              <w:rPr>
                <w:rFonts w:ascii="Times New Roman" w:hAnsi="Times New Roman"/>
                <w:sz w:val="24"/>
                <w:szCs w:val="24"/>
              </w:rPr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/>
            <w:vAlign w:val="center"/>
          </w:tcPr>
          <w:p w14:paraId="58E50196" w14:textId="77777777" w:rsidR="000F0F00" w:rsidRPr="0061017B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63D094C6" w14:textId="77777777" w:rsidTr="008044AA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4B21BDD" w14:textId="77777777" w:rsidR="000F0F00" w:rsidRPr="00E9420A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E3E0D3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34DBEF" w14:textId="77777777" w:rsidR="000F0F00" w:rsidRPr="00E9420A" w:rsidRDefault="000F0F00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1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017B">
              <w:rPr>
                <w:rFonts w:ascii="Times New Roman" w:hAnsi="Times New Roman"/>
                <w:sz w:val="24"/>
                <w:szCs w:val="24"/>
              </w:rPr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 w:val="restart"/>
            <w:vAlign w:val="center"/>
          </w:tcPr>
          <w:p w14:paraId="2AE6657F" w14:textId="77777777" w:rsidR="000F0F00" w:rsidRPr="0061017B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1AE5E435" w14:textId="77777777" w:rsidTr="008044A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3E84F63" w14:textId="77777777" w:rsidR="000F0F00" w:rsidRDefault="000F0F00" w:rsidP="008044A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23A728B" w14:textId="77777777" w:rsidR="000F0F00" w:rsidRPr="00684137" w:rsidRDefault="000F0F00" w:rsidP="008044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748EF59" w14:textId="77777777" w:rsidR="000F0F00" w:rsidRDefault="000F0F00" w:rsidP="008D1715">
            <w:pPr>
              <w:jc w:val="center"/>
              <w:rPr>
                <w:rFonts w:ascii="Times New Roman" w:hAnsi="Times New Roman"/>
              </w:rPr>
            </w:pPr>
            <w:r w:rsidRPr="006101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1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017B">
              <w:rPr>
                <w:rFonts w:ascii="Times New Roman" w:hAnsi="Times New Roman"/>
                <w:sz w:val="24"/>
                <w:szCs w:val="24"/>
              </w:rPr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/>
            <w:vAlign w:val="center"/>
          </w:tcPr>
          <w:p w14:paraId="741313A7" w14:textId="77777777" w:rsidR="000F0F00" w:rsidRPr="0061017B" w:rsidRDefault="000F0F00" w:rsidP="00804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54" w:rsidRPr="00051BF8" w14:paraId="09EA8FE0" w14:textId="77777777" w:rsidTr="008044A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103F6C1" w14:textId="1BB291E2" w:rsidR="00100A54" w:rsidRDefault="00100A54" w:rsidP="00100A5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1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ptional: Competency #: Title of Additional Competency"/>
                  </w:textInput>
                </w:ffData>
              </w:fldChar>
            </w:r>
            <w:r w:rsidRPr="002721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 w:rsidRPr="002721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 w:rsidRPr="002721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 w:rsidRPr="002721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Optional: Competency #: Title of Additional Competency</w:t>
            </w:r>
            <w:r w:rsidRPr="0027219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01E2B5F" w14:textId="2C934B3E" w:rsidR="00100A54" w:rsidRPr="00684137" w:rsidRDefault="00100A54" w:rsidP="00100A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072C383" w14:textId="29BA4F95" w:rsidR="00100A54" w:rsidRPr="0061017B" w:rsidRDefault="00100A5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1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017B">
              <w:rPr>
                <w:rFonts w:ascii="Times New Roman" w:hAnsi="Times New Roman"/>
                <w:sz w:val="24"/>
                <w:szCs w:val="24"/>
              </w:rPr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 w:val="restart"/>
            <w:vAlign w:val="center"/>
          </w:tcPr>
          <w:p w14:paraId="3DC356ED" w14:textId="782587AB" w:rsidR="00100A54" w:rsidRPr="0061017B" w:rsidRDefault="00100A54" w:rsidP="00100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00A54" w:rsidRPr="00051BF8" w14:paraId="7D28EDAE" w14:textId="77777777" w:rsidTr="008044A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3AE29540" w14:textId="77777777" w:rsidR="00100A54" w:rsidRDefault="00100A54" w:rsidP="00100A5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184861A" w14:textId="6B8BDA99" w:rsidR="00100A54" w:rsidRPr="00684137" w:rsidRDefault="00100A54" w:rsidP="00100A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1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4137">
              <w:rPr>
                <w:rFonts w:ascii="Times New Roman" w:hAnsi="Times New Roman"/>
                <w:sz w:val="24"/>
                <w:szCs w:val="24"/>
              </w:rPr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41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1962B7" w14:textId="6F4E06C1" w:rsidR="00100A54" w:rsidRPr="0061017B" w:rsidRDefault="00100A5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1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017B">
              <w:rPr>
                <w:rFonts w:ascii="Times New Roman" w:hAnsi="Times New Roman"/>
                <w:sz w:val="24"/>
                <w:szCs w:val="24"/>
              </w:rPr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017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vMerge/>
            <w:vAlign w:val="center"/>
          </w:tcPr>
          <w:p w14:paraId="0CED0D6E" w14:textId="77777777" w:rsidR="00100A54" w:rsidRPr="0061017B" w:rsidRDefault="00100A54" w:rsidP="00100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8DA72" w14:textId="3DF124F3" w:rsidR="00D30896" w:rsidRDefault="00D30896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72365C0" w14:textId="54037108" w:rsidR="008C5534" w:rsidRDefault="008C5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9EDAD1" w14:textId="77777777" w:rsidR="000F0F00" w:rsidRDefault="001140B2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Specialized 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867E4A" w:rsidRPr="000F0F00">
        <w:rPr>
          <w:rStyle w:val="Heading2Char"/>
          <w:rFonts w:cs="Times New Roman"/>
          <w:sz w:val="32"/>
          <w:szCs w:val="32"/>
        </w:rPr>
        <w:t>Summary of Outcomes</w:t>
      </w:r>
      <w:r w:rsidR="00867E4A" w:rsidRPr="00F25B7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6DFD519" w14:textId="570DCDD9" w:rsidR="000F0F00" w:rsidRDefault="000F0F00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lete this help text before submission: Repeat subheading and develop a separate table for each area of specialized practice.]"/>
            </w:textInput>
          </w:ffData>
        </w:fldChar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[Delete this help text before submission: Repeat subheading and develop a separate table for each area of specialized practice.]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63FF02FC" w14:textId="77777777" w:rsidR="000F0F00" w:rsidRPr="008E3064" w:rsidRDefault="000F0F00" w:rsidP="000F0F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200ACE04" w14:textId="492274C2" w:rsidR="00867E4A" w:rsidRDefault="000F0F00" w:rsidP="000F0F00">
      <w:pPr>
        <w:spacing w:after="0" w:line="240" w:lineRule="auto"/>
        <w:ind w:left="-9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Pr="008A096E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Name of Area of Specialized Practice"/>
            </w:textInput>
          </w:ffData>
        </w:fldChar>
      </w:r>
      <w:r w:rsidRPr="008A096E">
        <w:rPr>
          <w:rFonts w:ascii="Times New Roman" w:hAnsi="Times New Roman"/>
          <w:sz w:val="28"/>
          <w:szCs w:val="28"/>
        </w:rPr>
        <w:instrText xml:space="preserve"> FORMTEXT </w:instrText>
      </w:r>
      <w:r w:rsidRPr="008A096E">
        <w:rPr>
          <w:rFonts w:ascii="Times New Roman" w:hAnsi="Times New Roman"/>
          <w:sz w:val="28"/>
          <w:szCs w:val="28"/>
        </w:rPr>
      </w:r>
      <w:r w:rsidRPr="008A096E">
        <w:rPr>
          <w:rFonts w:ascii="Times New Roman" w:hAnsi="Times New Roman"/>
          <w:sz w:val="28"/>
          <w:szCs w:val="28"/>
        </w:rPr>
        <w:fldChar w:fldCharType="separate"/>
      </w:r>
      <w:r w:rsidRPr="008A096E">
        <w:rPr>
          <w:rFonts w:ascii="Times New Roman" w:hAnsi="Times New Roman"/>
          <w:noProof/>
          <w:sz w:val="28"/>
          <w:szCs w:val="28"/>
        </w:rPr>
        <w:t>Name of Area of Specialized Practice</w:t>
      </w:r>
      <w:r w:rsidRPr="008A096E">
        <w:rPr>
          <w:rFonts w:ascii="Times New Roman" w:hAnsi="Times New Roman"/>
          <w:sz w:val="28"/>
          <w:szCs w:val="28"/>
        </w:rPr>
        <w:fldChar w:fldCharType="end"/>
      </w:r>
    </w:p>
    <w:p w14:paraId="33A73E54" w14:textId="77777777" w:rsidR="000F0F00" w:rsidRDefault="000F0F00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0C8560" w14:textId="58BB750F" w:rsidR="00867E4A" w:rsidRPr="00476B26" w:rsidRDefault="00867E4A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 on</w:t>
      </w:r>
      <w:r w:rsidR="000F0F00"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6B26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MM/YY"/>
            </w:textInput>
          </w:ffData>
        </w:fldChar>
      </w:r>
      <w:r w:rsidRPr="00476B26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476B26">
        <w:rPr>
          <w:rFonts w:ascii="Times New Roman" w:hAnsi="Times New Roman" w:cs="Times New Roman"/>
          <w:sz w:val="28"/>
          <w:szCs w:val="28"/>
        </w:rPr>
      </w:r>
      <w:r w:rsidRPr="00476B26">
        <w:rPr>
          <w:rFonts w:ascii="Times New Roman" w:hAnsi="Times New Roman" w:cs="Times New Roman"/>
          <w:sz w:val="28"/>
          <w:szCs w:val="28"/>
        </w:rPr>
        <w:fldChar w:fldCharType="separate"/>
      </w:r>
      <w:r w:rsidRPr="00476B26">
        <w:rPr>
          <w:rFonts w:ascii="Times New Roman" w:hAnsi="Times New Roman" w:cs="Times New Roman"/>
          <w:noProof/>
          <w:sz w:val="28"/>
          <w:szCs w:val="28"/>
        </w:rPr>
        <w:t>MM/YY</w:t>
      </w:r>
      <w:r w:rsidRPr="00476B2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765A10C" w14:textId="4D761BFE" w:rsidR="00867E4A" w:rsidRDefault="00867E4A" w:rsidP="000F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1644"/>
        <w:gridCol w:w="1576"/>
        <w:gridCol w:w="1533"/>
        <w:gridCol w:w="1532"/>
        <w:gridCol w:w="1532"/>
        <w:gridCol w:w="1533"/>
      </w:tblGrid>
      <w:tr w:rsidR="00EA2EBC" w:rsidRPr="00E9420A" w14:paraId="648F4FA3" w14:textId="77777777" w:rsidTr="00434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  <w:hideMark/>
          </w:tcPr>
          <w:p w14:paraId="2B75813E" w14:textId="77777777" w:rsidR="00EA2EBC" w:rsidRPr="00E9420A" w:rsidRDefault="00EA2EBC" w:rsidP="008044AA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843" w:type="pct"/>
            <w:hideMark/>
          </w:tcPr>
          <w:p w14:paraId="55EBF2FA" w14:textId="77777777" w:rsidR="00EA2EBC" w:rsidRPr="00031907" w:rsidRDefault="00EA2EBC" w:rsidP="008044A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820" w:type="pct"/>
            <w:hideMark/>
          </w:tcPr>
          <w:p w14:paraId="229FB2C7" w14:textId="77777777" w:rsidR="006F44A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="006F44AA" w:rsidRPr="006F44AA">
              <w:rPr>
                <w:b/>
                <w:bCs w:val="0"/>
              </w:rPr>
              <w:t xml:space="preserve">Actual </w:t>
            </w:r>
          </w:p>
          <w:p w14:paraId="57D53749" w14:textId="652DA1A9" w:rsidR="00EA2EBC" w:rsidRPr="00E9420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9B6DCE3" w14:textId="77777777" w:rsidR="00EA2EBC" w:rsidRPr="007A39EE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6744C37C" w14:textId="77777777" w:rsidR="00EA2EBC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540C4FC7" w14:textId="77777777" w:rsidR="00EA2EBC" w:rsidRPr="00B163F0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819" w:type="pct"/>
            <w:hideMark/>
          </w:tcPr>
          <w:p w14:paraId="775D5610" w14:textId="77777777" w:rsidR="00EA2EBC" w:rsidRPr="00B163F0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52BB9CAC" w14:textId="77777777" w:rsidR="00EA2EBC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2764BE1" w14:textId="77777777" w:rsidR="00EA2EBC" w:rsidRPr="00E9420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 Option Name"/>
                  </w:textInput>
                </w:ffData>
              </w:fldChar>
            </w:r>
            <w:r w:rsidRPr="00E9420A">
              <w:rPr>
                <w:rFonts w:cs="Times New Roman"/>
              </w:rPr>
              <w:instrText xml:space="preserve"> FORMTEXT </w:instrText>
            </w:r>
            <w:r w:rsidRPr="00E9420A">
              <w:rPr>
                <w:rFonts w:cs="Times New Roman"/>
              </w:rPr>
            </w:r>
            <w:r w:rsidRPr="00E9420A">
              <w:rPr>
                <w:rFonts w:cs="Times New Roman"/>
              </w:rPr>
              <w:fldChar w:fldCharType="separate"/>
            </w:r>
            <w:r w:rsidRPr="00E9420A">
              <w:rPr>
                <w:rFonts w:cs="Times New Roman"/>
                <w:noProof/>
              </w:rPr>
              <w:t>Program Option Name</w:t>
            </w:r>
            <w:r w:rsidRPr="00E9420A">
              <w:rPr>
                <w:rFonts w:cs="Times New Roman"/>
              </w:rPr>
              <w:fldChar w:fldCharType="end"/>
            </w:r>
          </w:p>
          <w:p w14:paraId="0F499E9A" w14:textId="77777777" w:rsidR="00EA2EBC" w:rsidRPr="00E9420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65645B4" w14:textId="77777777" w:rsidR="00EA2EBC" w:rsidRPr="00E9420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>)</w:t>
            </w:r>
          </w:p>
        </w:tc>
        <w:tc>
          <w:tcPr>
            <w:tcW w:w="819" w:type="pct"/>
            <w:hideMark/>
          </w:tcPr>
          <w:p w14:paraId="06BCC703" w14:textId="77777777" w:rsidR="00EA2EBC" w:rsidRPr="00B163F0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2</w:t>
            </w:r>
          </w:p>
          <w:p w14:paraId="132B6F8C" w14:textId="77777777" w:rsidR="00EA2EBC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462FCD8" w14:textId="77777777" w:rsidR="00EA2EBC" w:rsidRPr="00E9420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 Option Name"/>
                  </w:textInput>
                </w:ffData>
              </w:fldChar>
            </w:r>
            <w:r w:rsidRPr="00E9420A">
              <w:rPr>
                <w:rFonts w:cs="Times New Roman"/>
              </w:rPr>
              <w:instrText xml:space="preserve"> FORMTEXT </w:instrText>
            </w:r>
            <w:r w:rsidRPr="00E9420A">
              <w:rPr>
                <w:rFonts w:cs="Times New Roman"/>
              </w:rPr>
            </w:r>
            <w:r w:rsidRPr="00E9420A">
              <w:rPr>
                <w:rFonts w:cs="Times New Roman"/>
              </w:rPr>
              <w:fldChar w:fldCharType="separate"/>
            </w:r>
            <w:r w:rsidRPr="00E9420A">
              <w:rPr>
                <w:rFonts w:cs="Times New Roman"/>
                <w:noProof/>
              </w:rPr>
              <w:t>Program Option Name</w:t>
            </w:r>
            <w:r w:rsidRPr="00E9420A">
              <w:rPr>
                <w:rFonts w:cs="Times New Roman"/>
              </w:rPr>
              <w:fldChar w:fldCharType="end"/>
            </w:r>
          </w:p>
          <w:p w14:paraId="648A99AC" w14:textId="77777777" w:rsidR="00EA2EBC" w:rsidRPr="00E9420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343645F5" w14:textId="77777777" w:rsidR="00EA2EBC" w:rsidRPr="00E9420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>)</w:t>
            </w:r>
          </w:p>
        </w:tc>
        <w:tc>
          <w:tcPr>
            <w:tcW w:w="820" w:type="pct"/>
          </w:tcPr>
          <w:p w14:paraId="2126A61E" w14:textId="77777777" w:rsidR="00EA2EBC" w:rsidRPr="00B163F0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3</w:t>
            </w:r>
          </w:p>
          <w:p w14:paraId="62BF85C4" w14:textId="77777777" w:rsidR="00EA2EBC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687BAB3C" w14:textId="77777777" w:rsidR="00EA2EBC" w:rsidRPr="00E9420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 Option Name"/>
                  </w:textInput>
                </w:ffData>
              </w:fldChar>
            </w:r>
            <w:r w:rsidRPr="00E9420A">
              <w:rPr>
                <w:rFonts w:cs="Times New Roman"/>
              </w:rPr>
              <w:instrText xml:space="preserve"> FORMTEXT </w:instrText>
            </w:r>
            <w:r w:rsidRPr="00E9420A">
              <w:rPr>
                <w:rFonts w:cs="Times New Roman"/>
              </w:rPr>
            </w:r>
            <w:r w:rsidRPr="00E9420A">
              <w:rPr>
                <w:rFonts w:cs="Times New Roman"/>
              </w:rPr>
              <w:fldChar w:fldCharType="separate"/>
            </w:r>
            <w:r w:rsidRPr="00E9420A">
              <w:rPr>
                <w:rFonts w:cs="Times New Roman"/>
                <w:noProof/>
              </w:rPr>
              <w:t>Program Option Name</w:t>
            </w:r>
            <w:r w:rsidRPr="00E9420A">
              <w:rPr>
                <w:rFonts w:cs="Times New Roman"/>
              </w:rPr>
              <w:fldChar w:fldCharType="end"/>
            </w:r>
          </w:p>
          <w:p w14:paraId="6B650060" w14:textId="77777777" w:rsidR="00EA2EBC" w:rsidRPr="00E9420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CCC4C14" w14:textId="77777777" w:rsidR="00EA2EBC" w:rsidRPr="00E9420A" w:rsidRDefault="00EA2EBC" w:rsidP="008044A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>)</w:t>
            </w:r>
          </w:p>
        </w:tc>
      </w:tr>
      <w:tr w:rsidR="00EA2EBC" w:rsidRPr="00E9420A" w14:paraId="049C3E9F" w14:textId="77777777" w:rsidTr="0043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  <w:hideMark/>
          </w:tcPr>
          <w:p w14:paraId="68EF1F24" w14:textId="77777777" w:rsidR="00EA2EBC" w:rsidRPr="00E9420A" w:rsidRDefault="00EA2EBC" w:rsidP="008044A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843" w:type="pct"/>
          </w:tcPr>
          <w:p w14:paraId="388A9CBE" w14:textId="77777777" w:rsidR="00EA2EBC" w:rsidRPr="0065712F" w:rsidRDefault="00EA2EBC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" w:type="pct"/>
          </w:tcPr>
          <w:p w14:paraId="38ABF7BF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</w:tcPr>
          <w:p w14:paraId="384C223E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</w:tcPr>
          <w:p w14:paraId="5BCA85C7" w14:textId="77777777" w:rsidR="00EA2EBC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  <w:p w14:paraId="037B1AA8" w14:textId="77777777" w:rsidR="00EA2EBC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BA6012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 w:rsidRPr="007744C6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lete this help text before submission: Add or delete program option columns as needed]"/>
                  </w:textInput>
                </w:ffData>
              </w:fldChar>
            </w:r>
            <w:r w:rsidRPr="007744C6">
              <w:rPr>
                <w:i/>
                <w:iCs/>
              </w:rPr>
              <w:instrText xml:space="preserve"> FORMTEXT </w:instrText>
            </w:r>
            <w:r w:rsidRPr="007744C6">
              <w:rPr>
                <w:i/>
                <w:iCs/>
              </w:rPr>
            </w:r>
            <w:r w:rsidRPr="007744C6">
              <w:rPr>
                <w:i/>
                <w:iCs/>
              </w:rPr>
              <w:fldChar w:fldCharType="separate"/>
            </w:r>
            <w:r w:rsidRPr="007744C6">
              <w:rPr>
                <w:i/>
                <w:iCs/>
                <w:noProof/>
              </w:rPr>
              <w:t>[Delete this help text before submission: Add or delete program option columns as needed]</w:t>
            </w:r>
            <w:r w:rsidRPr="007744C6">
              <w:rPr>
                <w:i/>
                <w:iCs/>
              </w:rPr>
              <w:fldChar w:fldCharType="end"/>
            </w:r>
          </w:p>
        </w:tc>
        <w:tc>
          <w:tcPr>
            <w:tcW w:w="820" w:type="pct"/>
            <w:hideMark/>
          </w:tcPr>
          <w:p w14:paraId="1D045F7E" w14:textId="77777777" w:rsidR="00EA2EBC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1DDE">
              <w:instrText xml:space="preserve"> FORMTEXT </w:instrText>
            </w:r>
            <w:r w:rsidRPr="00D61DDE">
              <w:fldChar w:fldCharType="separate"/>
            </w:r>
            <w:r w:rsidRPr="00D61DDE">
              <w:rPr>
                <w:noProof/>
              </w:rPr>
              <w:t> </w:t>
            </w:r>
            <w:r w:rsidRPr="00D61DDE">
              <w:rPr>
                <w:noProof/>
              </w:rPr>
              <w:t> </w:t>
            </w:r>
            <w:r w:rsidRPr="00D61DDE">
              <w:rPr>
                <w:noProof/>
              </w:rPr>
              <w:t> </w:t>
            </w:r>
            <w:r w:rsidRPr="00D61DDE">
              <w:rPr>
                <w:noProof/>
              </w:rPr>
              <w:t> </w:t>
            </w:r>
            <w:r w:rsidRPr="00D61DDE">
              <w:rPr>
                <w:noProof/>
              </w:rPr>
              <w:t> </w:t>
            </w:r>
            <w:r w:rsidRPr="00D61DDE">
              <w:fldChar w:fldCharType="end"/>
            </w:r>
          </w:p>
          <w:p w14:paraId="4BD02D27" w14:textId="77777777" w:rsidR="00EA2EBC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611CD8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 w:rsidRPr="007744C6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lete this help text before submission: Add or delete program option columns as needed]"/>
                  </w:textInput>
                </w:ffData>
              </w:fldChar>
            </w:r>
            <w:r w:rsidRPr="007744C6">
              <w:rPr>
                <w:i/>
                <w:iCs/>
              </w:rPr>
              <w:instrText xml:space="preserve"> FORMTEXT </w:instrText>
            </w:r>
            <w:r w:rsidRPr="007744C6">
              <w:rPr>
                <w:i/>
                <w:iCs/>
              </w:rPr>
            </w:r>
            <w:r w:rsidRPr="007744C6">
              <w:rPr>
                <w:i/>
                <w:iCs/>
              </w:rPr>
              <w:fldChar w:fldCharType="separate"/>
            </w:r>
            <w:r w:rsidRPr="007744C6">
              <w:rPr>
                <w:i/>
                <w:iCs/>
                <w:noProof/>
              </w:rPr>
              <w:t>[Delete this help text before submission: Add or delete program option columns as needed]</w:t>
            </w:r>
            <w:r w:rsidRPr="007744C6">
              <w:rPr>
                <w:i/>
                <w:iCs/>
              </w:rPr>
              <w:fldChar w:fldCharType="end"/>
            </w:r>
          </w:p>
        </w:tc>
      </w:tr>
      <w:tr w:rsidR="00EA2EBC" w:rsidRPr="00E9420A" w14:paraId="61202B99" w14:textId="77777777" w:rsidTr="0043467D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  <w:hideMark/>
          </w:tcPr>
          <w:p w14:paraId="791B1D6B" w14:textId="77777777" w:rsidR="00EA2EBC" w:rsidRPr="00E9420A" w:rsidRDefault="00EA2EBC" w:rsidP="008044A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843" w:type="pct"/>
            <w:hideMark/>
          </w:tcPr>
          <w:p w14:paraId="204492E6" w14:textId="53A50113" w:rsidR="00EA2EBC" w:rsidRPr="009A47E9" w:rsidRDefault="00EA2EBC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" w:type="pct"/>
            <w:hideMark/>
          </w:tcPr>
          <w:p w14:paraId="01C4534E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63BC9154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542033FC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20" w:type="pct"/>
            <w:hideMark/>
          </w:tcPr>
          <w:p w14:paraId="72772DAD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61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1DDE">
              <w:instrText xml:space="preserve"> FORMTEXT </w:instrText>
            </w:r>
            <w:r w:rsidRPr="00D61DDE">
              <w:fldChar w:fldCharType="separate"/>
            </w:r>
            <w:r w:rsidRPr="00D61DDE">
              <w:rPr>
                <w:noProof/>
              </w:rPr>
              <w:t> </w:t>
            </w:r>
            <w:r w:rsidRPr="00D61DDE">
              <w:rPr>
                <w:noProof/>
              </w:rPr>
              <w:t> </w:t>
            </w:r>
            <w:r w:rsidRPr="00D61DDE">
              <w:rPr>
                <w:noProof/>
              </w:rPr>
              <w:t> </w:t>
            </w:r>
            <w:r w:rsidRPr="00D61DDE">
              <w:rPr>
                <w:noProof/>
              </w:rPr>
              <w:t> </w:t>
            </w:r>
            <w:r w:rsidRPr="00D61DDE">
              <w:rPr>
                <w:noProof/>
              </w:rPr>
              <w:t> </w:t>
            </w:r>
            <w:r w:rsidRPr="00D61DDE">
              <w:fldChar w:fldCharType="end"/>
            </w:r>
          </w:p>
        </w:tc>
      </w:tr>
      <w:tr w:rsidR="00EA2EBC" w:rsidRPr="00E9420A" w14:paraId="29FD45E4" w14:textId="77777777" w:rsidTr="0043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  <w:hideMark/>
          </w:tcPr>
          <w:p w14:paraId="2A358033" w14:textId="77777777" w:rsidR="00EA2EBC" w:rsidRPr="00CC130B" w:rsidRDefault="00EA2EBC" w:rsidP="008044A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183E26B" w14:textId="77777777" w:rsidR="00EA2EBC" w:rsidRPr="00E9420A" w:rsidRDefault="00EA2EBC" w:rsidP="008044AA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843" w:type="pct"/>
            <w:hideMark/>
          </w:tcPr>
          <w:p w14:paraId="1B91FE10" w14:textId="7C272013" w:rsidR="00EA2EBC" w:rsidRPr="009A47E9" w:rsidRDefault="00EA2EBC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" w:type="pct"/>
            <w:hideMark/>
          </w:tcPr>
          <w:p w14:paraId="4ACC6176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1DC3C7CE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7AD4FECD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20" w:type="pct"/>
            <w:hideMark/>
          </w:tcPr>
          <w:p w14:paraId="583FFDED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9A46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688">
              <w:instrText xml:space="preserve"> FORMTEXT </w:instrText>
            </w:r>
            <w:r w:rsidRPr="009A4688">
              <w:fldChar w:fldCharType="separate"/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fldChar w:fldCharType="end"/>
            </w:r>
          </w:p>
        </w:tc>
      </w:tr>
      <w:tr w:rsidR="00EA2EBC" w:rsidRPr="00E9420A" w14:paraId="4860718A" w14:textId="77777777" w:rsidTr="0043467D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  <w:hideMark/>
          </w:tcPr>
          <w:p w14:paraId="746EF8AB" w14:textId="77777777" w:rsidR="00EA2EBC" w:rsidRPr="00E9420A" w:rsidRDefault="00EA2EBC" w:rsidP="008044A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843" w:type="pct"/>
            <w:hideMark/>
          </w:tcPr>
          <w:p w14:paraId="6046A4D7" w14:textId="04066182" w:rsidR="00EA2EBC" w:rsidRPr="009A47E9" w:rsidRDefault="00EA2EBC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" w:type="pct"/>
            <w:hideMark/>
          </w:tcPr>
          <w:p w14:paraId="112EBB87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48DCE157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5CBDA264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20" w:type="pct"/>
            <w:hideMark/>
          </w:tcPr>
          <w:p w14:paraId="720BC3B8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9A46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688">
              <w:instrText xml:space="preserve"> FORMTEXT </w:instrText>
            </w:r>
            <w:r w:rsidRPr="009A4688">
              <w:fldChar w:fldCharType="separate"/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fldChar w:fldCharType="end"/>
            </w:r>
          </w:p>
        </w:tc>
      </w:tr>
      <w:tr w:rsidR="00EA2EBC" w:rsidRPr="00E9420A" w14:paraId="49C6E0DB" w14:textId="77777777" w:rsidTr="0043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  <w:hideMark/>
          </w:tcPr>
          <w:p w14:paraId="36F0932D" w14:textId="77777777" w:rsidR="00EA2EBC" w:rsidRPr="00E9420A" w:rsidRDefault="00EA2EBC" w:rsidP="008044A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843" w:type="pct"/>
            <w:hideMark/>
          </w:tcPr>
          <w:p w14:paraId="464AE93C" w14:textId="03D75B39" w:rsidR="00EA2EBC" w:rsidRPr="009A47E9" w:rsidRDefault="00EA2EBC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" w:type="pct"/>
            <w:hideMark/>
          </w:tcPr>
          <w:p w14:paraId="42E26C01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0356279A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1B39EC21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20" w:type="pct"/>
            <w:hideMark/>
          </w:tcPr>
          <w:p w14:paraId="182475C6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9A46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688">
              <w:instrText xml:space="preserve"> FORMTEXT </w:instrText>
            </w:r>
            <w:r w:rsidRPr="009A4688">
              <w:fldChar w:fldCharType="separate"/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fldChar w:fldCharType="end"/>
            </w:r>
          </w:p>
        </w:tc>
      </w:tr>
      <w:tr w:rsidR="00EA2EBC" w:rsidRPr="00E9420A" w14:paraId="6B7F92D8" w14:textId="77777777" w:rsidTr="0043467D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  <w:hideMark/>
          </w:tcPr>
          <w:p w14:paraId="6DAD06AD" w14:textId="70FBB279" w:rsidR="00EA2EBC" w:rsidRPr="00E9420A" w:rsidRDefault="00EA2EBC" w:rsidP="008044A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 xml:space="preserve">Engage with </w:t>
            </w:r>
            <w:r w:rsidR="00920621"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="00920621" w:rsidRPr="00920621">
              <w:rPr>
                <w:rFonts w:eastAsia="Times New Roman" w:cs="Times New Roman"/>
              </w:rPr>
              <w:instrText xml:space="preserve"> FORMTEXT </w:instrText>
            </w:r>
            <w:r w:rsidR="00920621" w:rsidRPr="00920621">
              <w:rPr>
                <w:rFonts w:eastAsia="Times New Roman" w:cs="Times New Roman"/>
              </w:rPr>
            </w:r>
            <w:r w:rsidR="00920621" w:rsidRPr="00920621">
              <w:rPr>
                <w:rFonts w:eastAsia="Times New Roman" w:cs="Times New Roman"/>
              </w:rPr>
              <w:fldChar w:fldCharType="separate"/>
            </w:r>
            <w:r w:rsidR="00920621" w:rsidRPr="00920621">
              <w:rPr>
                <w:rFonts w:eastAsia="Times New Roman" w:cs="Times New Roman"/>
              </w:rPr>
              <w:t>Individuals, Families, Groups, Organizations, and/or Communities (relevant system levels are selected by the program to reflect the area of specialized practice)</w:t>
            </w:r>
            <w:r w:rsidR="00920621"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843" w:type="pct"/>
            <w:hideMark/>
          </w:tcPr>
          <w:p w14:paraId="21E601E0" w14:textId="77D34683" w:rsidR="00EA2EBC" w:rsidRPr="009A47E9" w:rsidRDefault="00EA2EBC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" w:type="pct"/>
            <w:hideMark/>
          </w:tcPr>
          <w:p w14:paraId="0FE2BEED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08C347B1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46A2109D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20" w:type="pct"/>
            <w:hideMark/>
          </w:tcPr>
          <w:p w14:paraId="52644388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9A46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688">
              <w:instrText xml:space="preserve"> FORMTEXT </w:instrText>
            </w:r>
            <w:r w:rsidRPr="009A4688">
              <w:fldChar w:fldCharType="separate"/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fldChar w:fldCharType="end"/>
            </w:r>
          </w:p>
        </w:tc>
      </w:tr>
      <w:tr w:rsidR="00EA2EBC" w:rsidRPr="00E9420A" w14:paraId="29528AC6" w14:textId="77777777" w:rsidTr="0043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  <w:hideMark/>
          </w:tcPr>
          <w:p w14:paraId="18314B87" w14:textId="7637FDCB" w:rsidR="00EA2EBC" w:rsidRPr="00E9420A" w:rsidRDefault="00EA2EBC" w:rsidP="008044A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 xml:space="preserve">Assess </w:t>
            </w:r>
            <w:r w:rsidR="00920621"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="00920621" w:rsidRPr="00920621">
              <w:rPr>
                <w:rFonts w:eastAsia="Times New Roman" w:cs="Times New Roman"/>
              </w:rPr>
              <w:instrText xml:space="preserve"> FORMTEXT </w:instrText>
            </w:r>
            <w:r w:rsidR="00920621" w:rsidRPr="00920621">
              <w:rPr>
                <w:rFonts w:eastAsia="Times New Roman" w:cs="Times New Roman"/>
              </w:rPr>
            </w:r>
            <w:r w:rsidR="00920621" w:rsidRPr="00920621">
              <w:rPr>
                <w:rFonts w:eastAsia="Times New Roman" w:cs="Times New Roman"/>
              </w:rPr>
              <w:fldChar w:fldCharType="separate"/>
            </w:r>
            <w:r w:rsidR="00920621" w:rsidRPr="00920621">
              <w:rPr>
                <w:rFonts w:eastAsia="Times New Roman" w:cs="Times New Roman"/>
              </w:rPr>
              <w:t xml:space="preserve">Individuals, Families, Groups, Organizations, and/or Communities (relevant system levels are selected by the program to reflect the area </w:t>
            </w:r>
            <w:r w:rsidR="00920621" w:rsidRPr="00920621">
              <w:rPr>
                <w:rFonts w:eastAsia="Times New Roman" w:cs="Times New Roman"/>
              </w:rPr>
              <w:lastRenderedPageBreak/>
              <w:t>of specialized practice)</w:t>
            </w:r>
            <w:r w:rsidR="00920621"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843" w:type="pct"/>
            <w:hideMark/>
          </w:tcPr>
          <w:p w14:paraId="362B329D" w14:textId="7F450141" w:rsidR="00EA2EBC" w:rsidRPr="009A47E9" w:rsidRDefault="00EA2EBC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" w:type="pct"/>
            <w:hideMark/>
          </w:tcPr>
          <w:p w14:paraId="32419032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18459BDE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417954FC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20" w:type="pct"/>
            <w:hideMark/>
          </w:tcPr>
          <w:p w14:paraId="66BE305F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9A46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688">
              <w:instrText xml:space="preserve"> FORMTEXT </w:instrText>
            </w:r>
            <w:r w:rsidRPr="009A4688">
              <w:fldChar w:fldCharType="separate"/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fldChar w:fldCharType="end"/>
            </w:r>
          </w:p>
        </w:tc>
      </w:tr>
      <w:tr w:rsidR="00EA2EBC" w:rsidRPr="00E9420A" w14:paraId="18C7E0E9" w14:textId="77777777" w:rsidTr="0043467D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  <w:hideMark/>
          </w:tcPr>
          <w:p w14:paraId="5EA294BC" w14:textId="293DB51E" w:rsidR="00EA2EBC" w:rsidRPr="00E9420A" w:rsidRDefault="00EA2EBC" w:rsidP="008044A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 xml:space="preserve">Intervene with </w:t>
            </w:r>
            <w:r w:rsidR="00920621"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="00920621" w:rsidRPr="00920621">
              <w:rPr>
                <w:rFonts w:eastAsia="Times New Roman" w:cs="Times New Roman"/>
              </w:rPr>
              <w:instrText xml:space="preserve"> FORMTEXT </w:instrText>
            </w:r>
            <w:r w:rsidR="00920621" w:rsidRPr="00920621">
              <w:rPr>
                <w:rFonts w:eastAsia="Times New Roman" w:cs="Times New Roman"/>
              </w:rPr>
            </w:r>
            <w:r w:rsidR="00920621" w:rsidRPr="00920621">
              <w:rPr>
                <w:rFonts w:eastAsia="Times New Roman" w:cs="Times New Roman"/>
              </w:rPr>
              <w:fldChar w:fldCharType="separate"/>
            </w:r>
            <w:r w:rsidR="00920621" w:rsidRPr="00920621">
              <w:rPr>
                <w:rFonts w:eastAsia="Times New Roman" w:cs="Times New Roman"/>
              </w:rPr>
              <w:t>Individuals, Families, Groups, Organizations, and/or Communities (relevant system levels are selected by the program to reflect the area of specialized practice)</w:t>
            </w:r>
            <w:r w:rsidR="00920621"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843" w:type="pct"/>
            <w:hideMark/>
          </w:tcPr>
          <w:p w14:paraId="1E30E317" w14:textId="154E0996" w:rsidR="00EA2EBC" w:rsidRPr="009A47E9" w:rsidRDefault="00EA2EBC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" w:type="pct"/>
            <w:hideMark/>
          </w:tcPr>
          <w:p w14:paraId="5484A752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0013D6F3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1429D9CF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20" w:type="pct"/>
            <w:hideMark/>
          </w:tcPr>
          <w:p w14:paraId="24959027" w14:textId="77777777" w:rsidR="00EA2EBC" w:rsidRPr="00E9420A" w:rsidRDefault="00EA2EBC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9A46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688">
              <w:instrText xml:space="preserve"> FORMTEXT </w:instrText>
            </w:r>
            <w:r w:rsidRPr="009A4688">
              <w:fldChar w:fldCharType="separate"/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fldChar w:fldCharType="end"/>
            </w:r>
          </w:p>
        </w:tc>
      </w:tr>
      <w:tr w:rsidR="00EA2EBC" w:rsidRPr="00E9420A" w14:paraId="28E8009F" w14:textId="77777777" w:rsidTr="0043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  <w:hideMark/>
          </w:tcPr>
          <w:p w14:paraId="470C0982" w14:textId="288EAEE6" w:rsidR="00EA2EBC" w:rsidRPr="00E9420A" w:rsidRDefault="00EA2EBC" w:rsidP="008044A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 xml:space="preserve">Evaluate Practice with </w:t>
            </w:r>
            <w:r w:rsidR="00920621"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="00920621" w:rsidRPr="00920621">
              <w:rPr>
                <w:rFonts w:eastAsia="Times New Roman" w:cs="Times New Roman"/>
              </w:rPr>
              <w:instrText xml:space="preserve"> FORMTEXT </w:instrText>
            </w:r>
            <w:r w:rsidR="00920621" w:rsidRPr="00920621">
              <w:rPr>
                <w:rFonts w:eastAsia="Times New Roman" w:cs="Times New Roman"/>
              </w:rPr>
            </w:r>
            <w:r w:rsidR="00920621" w:rsidRPr="00920621">
              <w:rPr>
                <w:rFonts w:eastAsia="Times New Roman" w:cs="Times New Roman"/>
              </w:rPr>
              <w:fldChar w:fldCharType="separate"/>
            </w:r>
            <w:r w:rsidR="00920621" w:rsidRPr="00920621">
              <w:rPr>
                <w:rFonts w:eastAsia="Times New Roman" w:cs="Times New Roman"/>
              </w:rPr>
              <w:t>Individuals, Families, Groups, Organizations, and/or Communities (relevant system levels are selected by the program to reflect the area of specialized practice)</w:t>
            </w:r>
            <w:r w:rsidR="00920621"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843" w:type="pct"/>
            <w:hideMark/>
          </w:tcPr>
          <w:p w14:paraId="33D5A947" w14:textId="6DD2736A" w:rsidR="00EA2EBC" w:rsidRPr="009A47E9" w:rsidRDefault="00EA2EBC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" w:type="pct"/>
            <w:hideMark/>
          </w:tcPr>
          <w:p w14:paraId="26CBD599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74CE0906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  <w:hideMark/>
          </w:tcPr>
          <w:p w14:paraId="1F3D1F19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20" w:type="pct"/>
            <w:hideMark/>
          </w:tcPr>
          <w:p w14:paraId="06DEB590" w14:textId="77777777" w:rsidR="00EA2EBC" w:rsidRPr="00E9420A" w:rsidRDefault="00EA2E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9A46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688">
              <w:instrText xml:space="preserve"> FORMTEXT </w:instrText>
            </w:r>
            <w:r w:rsidRPr="009A4688">
              <w:fldChar w:fldCharType="separate"/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fldChar w:fldCharType="end"/>
            </w:r>
          </w:p>
        </w:tc>
      </w:tr>
      <w:tr w:rsidR="0043467D" w:rsidRPr="00E9420A" w14:paraId="4FF9DC22" w14:textId="77777777" w:rsidTr="0043467D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pct"/>
          </w:tcPr>
          <w:p w14:paraId="3F34CD8D" w14:textId="5A9656B1" w:rsidR="0043467D" w:rsidRPr="00E9420A" w:rsidRDefault="0043467D" w:rsidP="0043467D">
            <w:pPr>
              <w:textAlignment w:val="baseline"/>
              <w:rPr>
                <w:rFonts w:eastAsia="Times New Roman" w:cs="Times New Roman"/>
                <w:b/>
              </w:rPr>
            </w:pPr>
            <w:r>
              <w:rPr>
                <w:rFonts w:eastAsia="Calibri" w:cs="Times New Roman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ptional: Competency #: Title of Additional Competency"/>
                  </w:textInput>
                </w:ffData>
              </w:fldChar>
            </w:r>
            <w:r>
              <w:rPr>
                <w:rFonts w:eastAsia="Calibri" w:cs="Times New Roman"/>
                <w:b/>
                <w:iCs/>
              </w:rPr>
              <w:instrText xml:space="preserve"> FORMTEXT </w:instrText>
            </w:r>
            <w:r>
              <w:rPr>
                <w:rFonts w:eastAsia="Calibri" w:cs="Times New Roman"/>
                <w:b/>
                <w:iCs/>
              </w:rPr>
            </w:r>
            <w:r>
              <w:rPr>
                <w:rFonts w:eastAsia="Calibri" w:cs="Times New Roman"/>
                <w:b/>
                <w:iCs/>
              </w:rPr>
              <w:fldChar w:fldCharType="separate"/>
            </w:r>
            <w:r>
              <w:rPr>
                <w:rFonts w:eastAsia="Calibri" w:cs="Times New Roman"/>
                <w:b/>
                <w:iCs/>
                <w:noProof/>
              </w:rPr>
              <w:t xml:space="preserve">Optional: Competency #: Title of </w:t>
            </w:r>
            <w:r>
              <w:rPr>
                <w:rFonts w:eastAsia="Calibri" w:cs="Times New Roman"/>
                <w:b/>
                <w:iCs/>
                <w:noProof/>
              </w:rPr>
              <w:lastRenderedPageBreak/>
              <w:t>Additional Competency</w:t>
            </w:r>
            <w:r>
              <w:rPr>
                <w:rFonts w:eastAsia="Calibri" w:cs="Times New Roman"/>
                <w:b/>
                <w:iCs/>
              </w:rPr>
              <w:fldChar w:fldCharType="end"/>
            </w:r>
          </w:p>
        </w:tc>
        <w:tc>
          <w:tcPr>
            <w:tcW w:w="843" w:type="pct"/>
          </w:tcPr>
          <w:p w14:paraId="67BE7569" w14:textId="3DA2A4FD" w:rsidR="0043467D" w:rsidRDefault="0043467D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" w:type="pct"/>
          </w:tcPr>
          <w:p w14:paraId="10AB1929" w14:textId="18DCB49B" w:rsidR="0043467D" w:rsidRPr="00863EAE" w:rsidRDefault="0043467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</w:tcPr>
          <w:p w14:paraId="0EF0EF79" w14:textId="66095A40" w:rsidR="0043467D" w:rsidRPr="00863EAE" w:rsidRDefault="0043467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19" w:type="pct"/>
          </w:tcPr>
          <w:p w14:paraId="4C1FA390" w14:textId="0FD82F15" w:rsidR="0043467D" w:rsidRPr="00863EAE" w:rsidRDefault="0043467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  <w:tc>
          <w:tcPr>
            <w:tcW w:w="820" w:type="pct"/>
          </w:tcPr>
          <w:p w14:paraId="74D2A466" w14:textId="7392E655" w:rsidR="0043467D" w:rsidRPr="009A4688" w:rsidRDefault="0043467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46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688">
              <w:instrText xml:space="preserve"> FORMTEXT </w:instrText>
            </w:r>
            <w:r w:rsidRPr="009A4688">
              <w:fldChar w:fldCharType="separate"/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rPr>
                <w:noProof/>
              </w:rPr>
              <w:t> </w:t>
            </w:r>
            <w:r w:rsidRPr="009A4688">
              <w:fldChar w:fldCharType="end"/>
            </w:r>
          </w:p>
        </w:tc>
      </w:tr>
    </w:tbl>
    <w:p w14:paraId="1D8ED6C0" w14:textId="0BD1398D" w:rsidR="00DB53E4" w:rsidRDefault="00DB53E4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DB53E4" w:rsidSect="00C80C41">
      <w:footerReference w:type="default" r:id="rId12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95C17" w14:textId="77777777" w:rsidR="00850EC5" w:rsidRDefault="00850EC5" w:rsidP="005C37CC">
      <w:pPr>
        <w:spacing w:after="0" w:line="240" w:lineRule="auto"/>
      </w:pPr>
      <w:r>
        <w:separator/>
      </w:r>
    </w:p>
  </w:endnote>
  <w:endnote w:type="continuationSeparator" w:id="0">
    <w:p w14:paraId="550EFE65" w14:textId="77777777" w:rsidR="00850EC5" w:rsidRDefault="00850EC5" w:rsidP="005C37CC">
      <w:pPr>
        <w:spacing w:after="0" w:line="240" w:lineRule="auto"/>
      </w:pPr>
      <w:r>
        <w:continuationSeparator/>
      </w:r>
    </w:p>
  </w:endnote>
  <w:endnote w:type="continuationNotice" w:id="1">
    <w:p w14:paraId="78D6C360" w14:textId="77777777" w:rsidR="00850EC5" w:rsidRDefault="00850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1199058097"/>
          <w:docPartObj>
            <w:docPartGallery w:val="Page Numbers (Bottom of Page)"/>
            <w:docPartUnique/>
          </w:docPartObj>
        </w:sdtPr>
        <w:sdtContent>
          <w:sdt>
            <w:sdtPr>
              <w:id w:val="-909848673"/>
              <w:docPartObj>
                <w:docPartGallery w:val="Page Numbers (Top of Page)"/>
                <w:docPartUnique/>
              </w:docPartObj>
            </w:sdtPr>
            <w:sdtContent>
              <w:p w14:paraId="017C83B6" w14:textId="30B21194" w:rsidR="008044AA" w:rsidRPr="00B11F2A" w:rsidRDefault="008044AA" w:rsidP="00B11F2A">
                <w:pPr>
                  <w:pStyle w:val="Footer"/>
                  <w:jc w:val="right"/>
                </w:pP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version 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12</w:t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.2022</w:t>
                </w:r>
                <w:r w:rsidRPr="00F21E7A">
                  <w:rPr>
                    <w:rFonts w:ascii="Times New Roman" w:hAnsi="Times New Roman"/>
                    <w:sz w:val="24"/>
                    <w:szCs w:val="24"/>
                  </w:rPr>
                  <w:t xml:space="preserve"> | </w:t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Page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1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NUMPAGES 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8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7AA83" w14:textId="77777777" w:rsidR="00850EC5" w:rsidRDefault="00850EC5" w:rsidP="005C37CC">
      <w:pPr>
        <w:spacing w:after="0" w:line="240" w:lineRule="auto"/>
      </w:pPr>
      <w:r>
        <w:separator/>
      </w:r>
    </w:p>
  </w:footnote>
  <w:footnote w:type="continuationSeparator" w:id="0">
    <w:p w14:paraId="62D4BF2B" w14:textId="77777777" w:rsidR="00850EC5" w:rsidRDefault="00850EC5" w:rsidP="005C37CC">
      <w:pPr>
        <w:spacing w:after="0" w:line="240" w:lineRule="auto"/>
      </w:pPr>
      <w:r>
        <w:continuationSeparator/>
      </w:r>
    </w:p>
  </w:footnote>
  <w:footnote w:type="continuationNotice" w:id="1">
    <w:p w14:paraId="79C2B15D" w14:textId="77777777" w:rsidR="00850EC5" w:rsidRDefault="00850E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C15"/>
    <w:rsid w:val="00027ED0"/>
    <w:rsid w:val="0003090D"/>
    <w:rsid w:val="0003680F"/>
    <w:rsid w:val="00045C8F"/>
    <w:rsid w:val="000473DF"/>
    <w:rsid w:val="00066DA8"/>
    <w:rsid w:val="000679B5"/>
    <w:rsid w:val="000754B8"/>
    <w:rsid w:val="00077FBE"/>
    <w:rsid w:val="00081E77"/>
    <w:rsid w:val="00087693"/>
    <w:rsid w:val="000A4E2B"/>
    <w:rsid w:val="000B700E"/>
    <w:rsid w:val="000C0C4B"/>
    <w:rsid w:val="000C3316"/>
    <w:rsid w:val="000D2FD0"/>
    <w:rsid w:val="000E4348"/>
    <w:rsid w:val="000F0F00"/>
    <w:rsid w:val="000F5ED1"/>
    <w:rsid w:val="00100A54"/>
    <w:rsid w:val="00100B25"/>
    <w:rsid w:val="001024BF"/>
    <w:rsid w:val="00111627"/>
    <w:rsid w:val="001140B2"/>
    <w:rsid w:val="00122B26"/>
    <w:rsid w:val="0012542B"/>
    <w:rsid w:val="001277F7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6729"/>
    <w:rsid w:val="00180B77"/>
    <w:rsid w:val="00187374"/>
    <w:rsid w:val="001A1BD9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0854"/>
    <w:rsid w:val="0020646B"/>
    <w:rsid w:val="0020777B"/>
    <w:rsid w:val="00224713"/>
    <w:rsid w:val="0023033B"/>
    <w:rsid w:val="002339E2"/>
    <w:rsid w:val="00233E69"/>
    <w:rsid w:val="00241860"/>
    <w:rsid w:val="0025242A"/>
    <w:rsid w:val="00262163"/>
    <w:rsid w:val="002665F7"/>
    <w:rsid w:val="00272ACA"/>
    <w:rsid w:val="0029738A"/>
    <w:rsid w:val="002A5349"/>
    <w:rsid w:val="002A61D9"/>
    <w:rsid w:val="002A6A84"/>
    <w:rsid w:val="002E04AE"/>
    <w:rsid w:val="002E2B2F"/>
    <w:rsid w:val="002F6662"/>
    <w:rsid w:val="003001C4"/>
    <w:rsid w:val="00304ACD"/>
    <w:rsid w:val="00310264"/>
    <w:rsid w:val="003114F9"/>
    <w:rsid w:val="00312301"/>
    <w:rsid w:val="00317AED"/>
    <w:rsid w:val="003308A9"/>
    <w:rsid w:val="00332544"/>
    <w:rsid w:val="003466D8"/>
    <w:rsid w:val="0034713C"/>
    <w:rsid w:val="0035628A"/>
    <w:rsid w:val="00362B6F"/>
    <w:rsid w:val="00371795"/>
    <w:rsid w:val="00374B21"/>
    <w:rsid w:val="00374BCB"/>
    <w:rsid w:val="00381C0C"/>
    <w:rsid w:val="003834BB"/>
    <w:rsid w:val="00390414"/>
    <w:rsid w:val="00395F7B"/>
    <w:rsid w:val="003A335F"/>
    <w:rsid w:val="003A4FBC"/>
    <w:rsid w:val="003B13B1"/>
    <w:rsid w:val="003B4D26"/>
    <w:rsid w:val="003B552F"/>
    <w:rsid w:val="003B7D32"/>
    <w:rsid w:val="003D10D5"/>
    <w:rsid w:val="003D1950"/>
    <w:rsid w:val="003D2D78"/>
    <w:rsid w:val="003E0158"/>
    <w:rsid w:val="003E3C2B"/>
    <w:rsid w:val="003F3E86"/>
    <w:rsid w:val="00400194"/>
    <w:rsid w:val="0042096C"/>
    <w:rsid w:val="00430D8E"/>
    <w:rsid w:val="0043467D"/>
    <w:rsid w:val="00440CA3"/>
    <w:rsid w:val="004475B1"/>
    <w:rsid w:val="00450E6E"/>
    <w:rsid w:val="00452260"/>
    <w:rsid w:val="00453A0C"/>
    <w:rsid w:val="004662C0"/>
    <w:rsid w:val="00475A6C"/>
    <w:rsid w:val="00476B26"/>
    <w:rsid w:val="00480106"/>
    <w:rsid w:val="004A3E00"/>
    <w:rsid w:val="004C04EF"/>
    <w:rsid w:val="004C1563"/>
    <w:rsid w:val="004C72CD"/>
    <w:rsid w:val="004E52E9"/>
    <w:rsid w:val="004F20D0"/>
    <w:rsid w:val="004F3D73"/>
    <w:rsid w:val="00501647"/>
    <w:rsid w:val="0050642D"/>
    <w:rsid w:val="0053409F"/>
    <w:rsid w:val="00544D37"/>
    <w:rsid w:val="00554989"/>
    <w:rsid w:val="00562E4A"/>
    <w:rsid w:val="00565503"/>
    <w:rsid w:val="00572ECE"/>
    <w:rsid w:val="00574ACB"/>
    <w:rsid w:val="005779D3"/>
    <w:rsid w:val="00580E12"/>
    <w:rsid w:val="00582B49"/>
    <w:rsid w:val="0058337A"/>
    <w:rsid w:val="005A4D61"/>
    <w:rsid w:val="005B4F98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1555E"/>
    <w:rsid w:val="00627E10"/>
    <w:rsid w:val="006311D5"/>
    <w:rsid w:val="00650F4D"/>
    <w:rsid w:val="00660299"/>
    <w:rsid w:val="00663DAF"/>
    <w:rsid w:val="006737F1"/>
    <w:rsid w:val="00683F47"/>
    <w:rsid w:val="00693612"/>
    <w:rsid w:val="00697FD6"/>
    <w:rsid w:val="006A1042"/>
    <w:rsid w:val="006A5C71"/>
    <w:rsid w:val="006A694D"/>
    <w:rsid w:val="006A7000"/>
    <w:rsid w:val="006A7197"/>
    <w:rsid w:val="006B1BCC"/>
    <w:rsid w:val="006C01E0"/>
    <w:rsid w:val="006C03AC"/>
    <w:rsid w:val="006E04C4"/>
    <w:rsid w:val="006E3C48"/>
    <w:rsid w:val="006F393D"/>
    <w:rsid w:val="006F44AA"/>
    <w:rsid w:val="006F6263"/>
    <w:rsid w:val="006F71B8"/>
    <w:rsid w:val="006F741B"/>
    <w:rsid w:val="00701E5A"/>
    <w:rsid w:val="00701EAA"/>
    <w:rsid w:val="0070490A"/>
    <w:rsid w:val="007102B1"/>
    <w:rsid w:val="00713F8D"/>
    <w:rsid w:val="00725C08"/>
    <w:rsid w:val="00726596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3437"/>
    <w:rsid w:val="007F4A3E"/>
    <w:rsid w:val="007F6A44"/>
    <w:rsid w:val="008017C5"/>
    <w:rsid w:val="0080377B"/>
    <w:rsid w:val="008044AA"/>
    <w:rsid w:val="00810A25"/>
    <w:rsid w:val="00812955"/>
    <w:rsid w:val="00813741"/>
    <w:rsid w:val="00813BEB"/>
    <w:rsid w:val="00814383"/>
    <w:rsid w:val="00814623"/>
    <w:rsid w:val="00816FF2"/>
    <w:rsid w:val="00821BBF"/>
    <w:rsid w:val="00822364"/>
    <w:rsid w:val="008263E3"/>
    <w:rsid w:val="00826ED1"/>
    <w:rsid w:val="0084493E"/>
    <w:rsid w:val="00850EC5"/>
    <w:rsid w:val="008520A5"/>
    <w:rsid w:val="008532F3"/>
    <w:rsid w:val="008537EA"/>
    <w:rsid w:val="00867A26"/>
    <w:rsid w:val="00867E4A"/>
    <w:rsid w:val="00871106"/>
    <w:rsid w:val="0087180F"/>
    <w:rsid w:val="00871D43"/>
    <w:rsid w:val="00886715"/>
    <w:rsid w:val="00892E51"/>
    <w:rsid w:val="008930BE"/>
    <w:rsid w:val="008A096E"/>
    <w:rsid w:val="008A0A0B"/>
    <w:rsid w:val="008A4058"/>
    <w:rsid w:val="008B3E85"/>
    <w:rsid w:val="008C5534"/>
    <w:rsid w:val="008D1715"/>
    <w:rsid w:val="008D562E"/>
    <w:rsid w:val="008E3064"/>
    <w:rsid w:val="00905986"/>
    <w:rsid w:val="00906D62"/>
    <w:rsid w:val="0091723C"/>
    <w:rsid w:val="0092041A"/>
    <w:rsid w:val="00920621"/>
    <w:rsid w:val="009275B6"/>
    <w:rsid w:val="00930816"/>
    <w:rsid w:val="00941987"/>
    <w:rsid w:val="009567D8"/>
    <w:rsid w:val="00961A1A"/>
    <w:rsid w:val="009635E1"/>
    <w:rsid w:val="009642F7"/>
    <w:rsid w:val="009645C2"/>
    <w:rsid w:val="00967221"/>
    <w:rsid w:val="0097125F"/>
    <w:rsid w:val="00984066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0750B"/>
    <w:rsid w:val="00A14438"/>
    <w:rsid w:val="00A14D83"/>
    <w:rsid w:val="00A22485"/>
    <w:rsid w:val="00A27B71"/>
    <w:rsid w:val="00A31A70"/>
    <w:rsid w:val="00A361D3"/>
    <w:rsid w:val="00A5144E"/>
    <w:rsid w:val="00A54852"/>
    <w:rsid w:val="00A848FE"/>
    <w:rsid w:val="00A8569E"/>
    <w:rsid w:val="00AA2791"/>
    <w:rsid w:val="00AC1D97"/>
    <w:rsid w:val="00AC3970"/>
    <w:rsid w:val="00AE69C0"/>
    <w:rsid w:val="00AF1A78"/>
    <w:rsid w:val="00AF4AFD"/>
    <w:rsid w:val="00B11F2A"/>
    <w:rsid w:val="00B21C02"/>
    <w:rsid w:val="00B503A7"/>
    <w:rsid w:val="00B5386E"/>
    <w:rsid w:val="00B56284"/>
    <w:rsid w:val="00B8265A"/>
    <w:rsid w:val="00B90EFF"/>
    <w:rsid w:val="00B91F1F"/>
    <w:rsid w:val="00B9247D"/>
    <w:rsid w:val="00B954E2"/>
    <w:rsid w:val="00B979F0"/>
    <w:rsid w:val="00BA18CE"/>
    <w:rsid w:val="00BB11A9"/>
    <w:rsid w:val="00BB1C85"/>
    <w:rsid w:val="00BB4782"/>
    <w:rsid w:val="00BB7B85"/>
    <w:rsid w:val="00BD0215"/>
    <w:rsid w:val="00BD0474"/>
    <w:rsid w:val="00BE30C7"/>
    <w:rsid w:val="00BE74C1"/>
    <w:rsid w:val="00BE7744"/>
    <w:rsid w:val="00BF7117"/>
    <w:rsid w:val="00C134FA"/>
    <w:rsid w:val="00C163AD"/>
    <w:rsid w:val="00C20EF6"/>
    <w:rsid w:val="00C22D68"/>
    <w:rsid w:val="00C257C4"/>
    <w:rsid w:val="00C479DF"/>
    <w:rsid w:val="00C64531"/>
    <w:rsid w:val="00C647E4"/>
    <w:rsid w:val="00C72810"/>
    <w:rsid w:val="00C729E5"/>
    <w:rsid w:val="00C73207"/>
    <w:rsid w:val="00C80B2F"/>
    <w:rsid w:val="00C80C41"/>
    <w:rsid w:val="00C85A99"/>
    <w:rsid w:val="00C94814"/>
    <w:rsid w:val="00C9797F"/>
    <w:rsid w:val="00CB4479"/>
    <w:rsid w:val="00CC04CD"/>
    <w:rsid w:val="00CC3551"/>
    <w:rsid w:val="00CD45BA"/>
    <w:rsid w:val="00CF5BEA"/>
    <w:rsid w:val="00CF5EA3"/>
    <w:rsid w:val="00CF6EAF"/>
    <w:rsid w:val="00D025A0"/>
    <w:rsid w:val="00D030A2"/>
    <w:rsid w:val="00D05B60"/>
    <w:rsid w:val="00D06AE0"/>
    <w:rsid w:val="00D104DE"/>
    <w:rsid w:val="00D14447"/>
    <w:rsid w:val="00D15EA0"/>
    <w:rsid w:val="00D20B01"/>
    <w:rsid w:val="00D210EF"/>
    <w:rsid w:val="00D26F63"/>
    <w:rsid w:val="00D30896"/>
    <w:rsid w:val="00D530D8"/>
    <w:rsid w:val="00D670BC"/>
    <w:rsid w:val="00D73096"/>
    <w:rsid w:val="00D732FC"/>
    <w:rsid w:val="00D77EA2"/>
    <w:rsid w:val="00D85E27"/>
    <w:rsid w:val="00D912C5"/>
    <w:rsid w:val="00D936B6"/>
    <w:rsid w:val="00DA08E0"/>
    <w:rsid w:val="00DA1F64"/>
    <w:rsid w:val="00DA2977"/>
    <w:rsid w:val="00DB2C50"/>
    <w:rsid w:val="00DB53E4"/>
    <w:rsid w:val="00DB7EB2"/>
    <w:rsid w:val="00DC46E3"/>
    <w:rsid w:val="00DD3F85"/>
    <w:rsid w:val="00DE26FF"/>
    <w:rsid w:val="00DE502B"/>
    <w:rsid w:val="00DF27A1"/>
    <w:rsid w:val="00DF4902"/>
    <w:rsid w:val="00E003A0"/>
    <w:rsid w:val="00E04F85"/>
    <w:rsid w:val="00E07C20"/>
    <w:rsid w:val="00E13A3B"/>
    <w:rsid w:val="00E15798"/>
    <w:rsid w:val="00E253CC"/>
    <w:rsid w:val="00E275E4"/>
    <w:rsid w:val="00E3487F"/>
    <w:rsid w:val="00E351BC"/>
    <w:rsid w:val="00E364FB"/>
    <w:rsid w:val="00E37CA1"/>
    <w:rsid w:val="00E510B0"/>
    <w:rsid w:val="00E528A5"/>
    <w:rsid w:val="00E60E98"/>
    <w:rsid w:val="00E71065"/>
    <w:rsid w:val="00E72DD3"/>
    <w:rsid w:val="00E746AE"/>
    <w:rsid w:val="00E74D68"/>
    <w:rsid w:val="00E7732C"/>
    <w:rsid w:val="00E80DB9"/>
    <w:rsid w:val="00E8718F"/>
    <w:rsid w:val="00E915EC"/>
    <w:rsid w:val="00E9420A"/>
    <w:rsid w:val="00EA2879"/>
    <w:rsid w:val="00EA2EBC"/>
    <w:rsid w:val="00EA366C"/>
    <w:rsid w:val="00EB50B0"/>
    <w:rsid w:val="00EE1D71"/>
    <w:rsid w:val="00EF21B6"/>
    <w:rsid w:val="00F16709"/>
    <w:rsid w:val="00F25B7B"/>
    <w:rsid w:val="00F275D7"/>
    <w:rsid w:val="00F27967"/>
    <w:rsid w:val="00F314E5"/>
    <w:rsid w:val="00F3159F"/>
    <w:rsid w:val="00F35836"/>
    <w:rsid w:val="00F40E98"/>
    <w:rsid w:val="00F467BB"/>
    <w:rsid w:val="00F660C7"/>
    <w:rsid w:val="00F72992"/>
    <w:rsid w:val="00F943D5"/>
    <w:rsid w:val="00F964DF"/>
    <w:rsid w:val="00F97C6E"/>
    <w:rsid w:val="00FA0106"/>
    <w:rsid w:val="00FC4D81"/>
    <w:rsid w:val="00FD49A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DBC33F44-85B1-4C17-9359-B835B12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F00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paragraph" w:customStyle="1" w:styleId="Correct">
    <w:name w:val="Correct"/>
    <w:basedOn w:val="Normal"/>
    <w:link w:val="CorrectChar"/>
    <w:qFormat/>
    <w:rsid w:val="008044AA"/>
    <w:pPr>
      <w:spacing w:after="0" w:line="240" w:lineRule="auto"/>
      <w:jc w:val="center"/>
    </w:pPr>
    <w:rPr>
      <w:rFonts w:ascii="Times New Roman" w:hAnsi="Times New Roman" w:cstheme="majorBidi"/>
      <w:b/>
      <w:color w:val="005D7E"/>
      <w:sz w:val="28"/>
      <w:szCs w:val="24"/>
    </w:rPr>
  </w:style>
  <w:style w:type="character" w:customStyle="1" w:styleId="CorrectChar">
    <w:name w:val="Correct Char"/>
    <w:basedOn w:val="DefaultParagraphFont"/>
    <w:link w:val="Correct"/>
    <w:rsid w:val="008044AA"/>
    <w:rPr>
      <w:rFonts w:ascii="Times New Roman" w:hAnsi="Times New Roman" w:cstheme="majorBidi"/>
      <w:b/>
      <w:color w:val="005D7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4C7F3-D551-4BD8-AE24-07A77B4A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1546</Words>
  <Characters>9540</Characters>
  <Application>Microsoft Office Word</Application>
  <DocSecurity>0</DocSecurity>
  <Lines>1060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Links>
    <vt:vector size="6" baseType="variant"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https://www.cswe.org/accreditation/standards/2022-epas/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Bartlett, Kristy</cp:lastModifiedBy>
  <cp:revision>2</cp:revision>
  <dcterms:created xsi:type="dcterms:W3CDTF">2025-04-15T14:49:00Z</dcterms:created>
  <dcterms:modified xsi:type="dcterms:W3CDTF">2025-04-15T14:49:00Z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  <property fmtid="{D5CDD505-2E9C-101B-9397-08002B2CF9AE}" pid="3" name="GrammarlyDocumentId">
    <vt:lpwstr>afb8118b206ad6bc34a6f9e5fe24ba31d0c0d3a0d1504be93e70e53eda1e7a04</vt:lpwstr>
  </property>
</Properties>
</file>